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1A4" w:rsidRPr="00E361A4" w:rsidRDefault="00E361A4" w:rsidP="00E361A4">
      <w:pPr>
        <w:shd w:val="clear" w:color="auto" w:fill="FFFFFF"/>
        <w:spacing w:after="0" w:line="240" w:lineRule="auto"/>
        <w:jc w:val="right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bookmarkStart w:id="0" w:name="_GoBack"/>
      <w:bookmarkEnd w:id="0"/>
      <w:r w:rsidRPr="00E361A4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p w:rsidR="00E361A4" w:rsidRPr="00E361A4" w:rsidRDefault="00E361A4" w:rsidP="00E361A4">
      <w:pPr>
        <w:shd w:val="clear" w:color="auto" w:fill="FFFFFF"/>
        <w:spacing w:after="0" w:line="240" w:lineRule="auto"/>
        <w:jc w:val="right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361A4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9"/>
        <w:gridCol w:w="1679"/>
        <w:gridCol w:w="1487"/>
        <w:gridCol w:w="1487"/>
        <w:gridCol w:w="1487"/>
      </w:tblGrid>
      <w:tr w:rsidR="00E361A4" w:rsidRPr="00E361A4" w:rsidTr="00E361A4">
        <w:tc>
          <w:tcPr>
            <w:tcW w:w="0" w:type="auto"/>
            <w:gridSpan w:val="5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13/2004. (IV.27.) OM rendelet 6. § (7) bekezdésében meghatározott kötelezettségnek eleget téve</w:t>
            </w: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br/>
              <w:t>2007. év folyamán kapott fejlesztési támogatások közzététele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Támogatott intézmény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neve: DUNAÚJVÁROSI FŐISKOLA</w:t>
            </w: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br/>
              <w:t>címe: 2400 Dunaújváros, Táncsics M. u. 1/a</w:t>
            </w:r>
          </w:p>
        </w:tc>
        <w:tc>
          <w:tcPr>
            <w:tcW w:w="0" w:type="auto"/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</w:tr>
    </w:tbl>
    <w:p w:rsidR="00E361A4" w:rsidRPr="00E361A4" w:rsidRDefault="00E361A4" w:rsidP="00E361A4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361A4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pPr w:leftFromText="45" w:rightFromText="45" w:vertAnchor="text" w:horzAnchor="page" w:tblpX="874" w:tblpY="182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2922"/>
        <w:gridCol w:w="1648"/>
        <w:gridCol w:w="1105"/>
        <w:gridCol w:w="972"/>
        <w:gridCol w:w="1972"/>
      </w:tblGrid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Sorsz.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címe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Támogatás összege (Ft)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Beérkezés dátuma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Támogatás felhasználásának helye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Alfa-Group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1037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Jablonka u. 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Aon Magyarország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1138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Dunavirág u. 2.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Gateway Office park, 1. torony, 4. em.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Appertúra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Ecseri út 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20 380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26 260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2008.12.03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BIS Hungary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1106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Akna u. 2-4.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Csúcs-Ép Épületjavító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Vasmű tér 1-3.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Metallurgiai és Öntészeti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DHL Express Magyarország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Fehérakác u. 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Dunasin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Papírgyári u. 47.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91 000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Edanteam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1121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Mátyás Király u. 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Egészségért Bt.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Liget köz 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evopro Informatikai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és Automatizálási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Kaposvár u. 14-18. IV. em.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Fedóra Plus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Akácfa u. 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Fejérduna-Ép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Béke tér 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Fémszerkezet Építő és Szerelő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4405 Nyíregyháza,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Lomb u. 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Hegesztő műhely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FESTO-AM Gyártó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1037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Csillaghegyi út 37.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Forgó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Tisza u. 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2008.01.14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Globál Mérnöki Iroda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Tamási Áron u. 59.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Glob-Metal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2045 Törökbálint 0152/12 Hrsz.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Gre-Ga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1119 Budapest,Andros u. 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Hankook Tire Magyarország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2459 Rácalmás, Hankook tér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5 337 378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Hauser Ép-Ker.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2459 Rácalmás,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Somogyi B. u. 37.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Hazai Térségfejlesztő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1093 Budapest, Lányay u. 22.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20 300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HBG-T Építőipari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1088 Budapest, Rákóczi út 11. V. 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HER-PAKK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2421 Nagyvenyim,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Csaba u. 39/1.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IMC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1037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Farkastorki lejtő 11/a.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2 268 000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Industrial Technique Hungary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2310 Szigetszentmiklós,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ÁTI-Sziget Ipari Park 72-73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International Business Machines Corporation Magyarországi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Neumann János u.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1 400 000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Jugavill Bt.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Magyar u. 39.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33 000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Bosch labor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K&amp;H Bank Nyrt.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Vigadó tér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Kalmár és Kalmár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6500 Baja,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Eötvös u. 6 II. 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Karrier-Bútor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8000 Székesfehérvár,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Gyömölcs u. 4-6.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83 000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KeyTec Sárbogárd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7000 Sárbogárd,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Millennium 2000 út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Metallurgiai és Öntészeti Tanszék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Kijato Ép-Ip Szolg.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2421 Nagyvenyim,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Erdősor 27.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4 529 Ft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Kommunikációs Intézet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33.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Király és Tóth-Trans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7000 Sárbogárd,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Árpád út 37.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2008.10.03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KLUDI Szerelvények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2049 Diósd,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Homokbánya út 75.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KÜPRESS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2800 Tatabánya,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Nyárfa u. 36.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KVJ Művek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2421 Nagyvenyim,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KVJ Művek u. 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Le Belier Magyarország Formaöntöde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8401 Ajka,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Gyártelep Pf.: 91.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624 165 Ft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Metallurgiai és Öntészeti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LEGRAND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6600 Szentes,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Ipartelepi út 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39.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Posta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1138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Dunavirág u. 2-6.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Suzuki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2500 Esztergom,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Schweidel J. u. 52/a.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508 477 Ft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Természettudományi és Környezetvédelmi Tanszék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Telekom Távközlési Nyrt.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1013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Krisztina krt. 55.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MAL Magyar Alumínium Termelő és Kereskedelmi Zrt.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1012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Logodi u. 34/b.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MOL Magyar Olaj- és Gázipari Nyrt.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Október huszonharmadika u. 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383 351 Ft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SKF Laboratórium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MTM-SBS Televízió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1145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Róna u. 174.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45.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MUSASHI HUNGARY Ipari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2451 Ercsi,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Ercsény út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NEGA 97 Beruházó és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Fővállalkozó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1119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Etele út 59-61.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NEMAK Győr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9027 Győr,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Ipari park, Nyírfasor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OTP Bank Nyrt.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Nádor u. 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1 300 000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OTP Garancia Biztosító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Október 6. u. 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ÖNTVILL-KER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4200 Hajdúszoboszló,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Erkel F. u. 69.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Paksi Atomerőmű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7031 Paks,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Pf. 71. 8803/10 hrsz.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GSM Távközlési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2040 Budaörs,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Baross u. 165/2.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2 200 000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HŐERŐMŰ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7630 Pécs, Edison u.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PANNONTRADING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7630 Pécs, Edison u. 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55.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Perametal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1106 Budapest, Fehér u. 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Princes &amp; Társa Végrehajtó Iroda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Szórád M. u. 2. fsz. 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57.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Rátkai Építőipari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2432 Szabadegyháza,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Engels u. 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SALDO Pénzügyi Tanágyadó és Informatikai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1135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Mór u. 2-4.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Salgó Raktártechnika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3100 Salgótarján, Salgó út 31.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Sanremo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Gőzmalom u. 1/1.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Sánta Bt.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Táncsics M. u. 16. fsz. 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189 000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2008.03.18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Teljes összeg felhasználva,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Bosch labor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SAP HUNGARY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1124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Csörsz u. 41.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238 070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197 116 Ft felhasználva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 xml:space="preserve">Vezetés- és 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Vállalkozástudományi Intézet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63.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SINA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2453 Ercsi, Sinatelep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SKF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2040 Budaörs, Csata u. 25.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65.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Spectris Components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1096 Budapest, Telepy u. 2/F.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STRABAG-MML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1113 Budapest, Daróci u. 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Svietelsky Magyarország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Irinyi József u. 4-20.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SZAKSZER 88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Kenyérgyári út 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Szerencsejáték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1015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Csalogány u. 30-32.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2008.05.28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Tercsák Lajos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2431 Perkáta, Deák F. u. 21.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Területfejlesztési Tudományos Egyesület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2100 Gödöllő, Bajcsy Zs. U. 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TÉT '91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Vasmű út 39. II. 206.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73.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Triász-Ház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2458 Kulcs,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Rózsahegyi út 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UniCredit Bank Hungary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1054 Budapest,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Szabadság tér 5-6.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Ügyvitel Szolgáltató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Építők útja 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400 000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Vargáné Soós Ilona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Dózsa György út 42.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77.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Yu-Ma Trade Kft.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Erkel kert 15 2/3.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361A4" w:rsidRPr="00E361A4" w:rsidTr="00E361A4"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9 000 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361A4" w:rsidRPr="00E361A4" w:rsidRDefault="00E361A4" w:rsidP="00E361A4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E361A4" w:rsidRPr="00E361A4" w:rsidRDefault="00E361A4" w:rsidP="00E361A4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361A4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</w:tbl>
    <w:p w:rsidR="00E361A4" w:rsidRPr="00E361A4" w:rsidRDefault="00E361A4" w:rsidP="00E361A4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361A4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p w:rsidR="0051459A" w:rsidRPr="00E361A4" w:rsidRDefault="0051459A" w:rsidP="00E361A4">
      <w:pPr>
        <w:rPr>
          <w:sz w:val="16"/>
          <w:szCs w:val="16"/>
        </w:rPr>
      </w:pPr>
    </w:p>
    <w:sectPr w:rsidR="0051459A" w:rsidRPr="00E36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0CB"/>
    <w:rsid w:val="0051459A"/>
    <w:rsid w:val="008630CB"/>
    <w:rsid w:val="00E3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630CB"/>
    <w:rPr>
      <w:b/>
      <w:bCs/>
    </w:rPr>
  </w:style>
  <w:style w:type="paragraph" w:styleId="NormalWeb">
    <w:name w:val="Normal (Web)"/>
    <w:basedOn w:val="Normal"/>
    <w:uiPriority w:val="99"/>
    <w:unhideWhenUsed/>
    <w:rsid w:val="00863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Emphasis">
    <w:name w:val="Emphasis"/>
    <w:basedOn w:val="DefaultParagraphFont"/>
    <w:uiPriority w:val="20"/>
    <w:qFormat/>
    <w:rsid w:val="008630C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630CB"/>
    <w:rPr>
      <w:b/>
      <w:bCs/>
    </w:rPr>
  </w:style>
  <w:style w:type="paragraph" w:styleId="NormalWeb">
    <w:name w:val="Normal (Web)"/>
    <w:basedOn w:val="Normal"/>
    <w:uiPriority w:val="99"/>
    <w:unhideWhenUsed/>
    <w:rsid w:val="00863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Emphasis">
    <w:name w:val="Emphasis"/>
    <w:basedOn w:val="DefaultParagraphFont"/>
    <w:uiPriority w:val="20"/>
    <w:qFormat/>
    <w:rsid w:val="008630C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80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66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2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2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1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0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1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2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9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6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6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6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15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0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8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9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7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2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8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05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4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03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9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55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4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9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2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93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2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5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7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5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9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8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0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8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8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66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8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8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9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6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7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2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2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9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16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8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7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2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0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7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6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13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8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6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2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9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8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0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8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3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9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3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2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9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2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7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3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0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0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5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4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5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1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4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3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62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9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9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2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7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7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63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9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6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5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3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9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38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5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5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5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5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4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7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0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8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2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6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24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1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27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6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1067</Words>
  <Characters>7367</Characters>
  <Application>Microsoft Office Word</Application>
  <DocSecurity>0</DocSecurity>
  <Lines>61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2016-09-25T20:06:00Z</dcterms:created>
  <dcterms:modified xsi:type="dcterms:W3CDTF">2016-09-25T20:06:00Z</dcterms:modified>
</cp:coreProperties>
</file>