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92DCE" w14:textId="77777777" w:rsidR="00694D1A" w:rsidRDefault="00694D1A" w:rsidP="00BE1A48">
      <w:pPr>
        <w:jc w:val="both"/>
        <w:rPr>
          <w:noProof/>
          <w:lang w:eastAsia="hu-HU"/>
        </w:rPr>
      </w:pPr>
    </w:p>
    <w:p w14:paraId="2F0EF7D3" w14:textId="77777777" w:rsidR="00694D1A" w:rsidRDefault="00694D1A" w:rsidP="00BE1A48">
      <w:pPr>
        <w:jc w:val="both"/>
        <w:rPr>
          <w:rStyle w:val="fontstyle01"/>
          <w:rFonts w:ascii="Arial" w:hAnsi="Arial" w:cs="Arial"/>
        </w:rPr>
      </w:pPr>
      <w:r>
        <w:rPr>
          <w:noProof/>
        </w:rPr>
        <w:drawing>
          <wp:inline distT="0" distB="0" distL="0" distR="0" wp14:anchorId="7F714FC4" wp14:editId="390DFC14">
            <wp:extent cx="1454150" cy="63371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6482" cy="63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63822" w14:textId="77777777" w:rsidR="00694D1A" w:rsidRDefault="00694D1A" w:rsidP="00BE1A48">
      <w:pPr>
        <w:jc w:val="both"/>
        <w:rPr>
          <w:rStyle w:val="fontstyle01"/>
          <w:rFonts w:ascii="Arial" w:hAnsi="Arial" w:cs="Arial"/>
        </w:rPr>
      </w:pPr>
    </w:p>
    <w:p w14:paraId="5CE4726D" w14:textId="77777777" w:rsidR="00A45199" w:rsidRPr="00D95418" w:rsidRDefault="00A45199" w:rsidP="00694D1A">
      <w:pPr>
        <w:jc w:val="both"/>
        <w:rPr>
          <w:rStyle w:val="fontstyle01"/>
          <w:rFonts w:ascii="Arial" w:hAnsi="Arial" w:cs="Arial"/>
          <w:color w:val="auto"/>
        </w:rPr>
      </w:pPr>
      <w:r>
        <w:rPr>
          <w:rStyle w:val="fontstyle01"/>
          <w:rFonts w:ascii="Arial" w:hAnsi="Arial" w:cs="Arial"/>
        </w:rPr>
        <w:tab/>
      </w:r>
      <w:r>
        <w:rPr>
          <w:rStyle w:val="fontstyle01"/>
          <w:rFonts w:ascii="Arial" w:hAnsi="Arial" w:cs="Arial"/>
        </w:rPr>
        <w:tab/>
      </w:r>
      <w:r w:rsidRPr="00EA585F">
        <w:rPr>
          <w:rStyle w:val="fontstyle01"/>
          <w:rFonts w:ascii="Arial" w:hAnsi="Arial" w:cs="Arial"/>
          <w:lang w:val="en-US"/>
        </w:rPr>
        <w:tab/>
      </w:r>
      <w:r w:rsidR="00694D1A">
        <w:rPr>
          <w:rStyle w:val="fontstyle01"/>
          <w:rFonts w:ascii="Arial" w:hAnsi="Arial" w:cs="Arial"/>
          <w:lang w:val="en-US"/>
        </w:rPr>
        <w:tab/>
      </w:r>
      <w:r w:rsidR="00694D1A">
        <w:rPr>
          <w:rStyle w:val="fontstyle01"/>
          <w:rFonts w:ascii="Arial" w:hAnsi="Arial" w:cs="Arial"/>
          <w:lang w:val="en-US"/>
        </w:rPr>
        <w:tab/>
      </w:r>
      <w:r w:rsidR="00694D1A">
        <w:rPr>
          <w:rStyle w:val="fontstyle01"/>
          <w:rFonts w:ascii="Arial" w:hAnsi="Arial" w:cs="Arial"/>
          <w:lang w:val="en-US"/>
        </w:rPr>
        <w:tab/>
      </w:r>
      <w:proofErr w:type="spellStart"/>
      <w:r w:rsidR="00CE4141">
        <w:rPr>
          <w:rStyle w:val="fontstyle01"/>
          <w:rFonts w:ascii="Arial" w:hAnsi="Arial" w:cs="Arial"/>
          <w:color w:val="auto"/>
          <w:lang w:val="en-US"/>
        </w:rPr>
        <w:t>Unimed</w:t>
      </w:r>
      <w:proofErr w:type="spellEnd"/>
      <w:r w:rsidR="00694D1A">
        <w:rPr>
          <w:rStyle w:val="fontstyle01"/>
          <w:rFonts w:ascii="Arial" w:hAnsi="Arial" w:cs="Arial"/>
          <w:color w:val="auto"/>
        </w:rPr>
        <w:t xml:space="preserve"> </w:t>
      </w:r>
      <w:r w:rsidR="00DE4E76">
        <w:rPr>
          <w:rStyle w:val="fontstyle01"/>
          <w:rFonts w:ascii="Arial" w:hAnsi="Arial" w:cs="Arial"/>
          <w:color w:val="auto"/>
        </w:rPr>
        <w:t>G</w:t>
      </w:r>
      <w:r w:rsidRPr="00D95418">
        <w:rPr>
          <w:rStyle w:val="fontstyle01"/>
          <w:rFonts w:ascii="Arial" w:hAnsi="Arial" w:cs="Arial"/>
          <w:color w:val="auto"/>
        </w:rPr>
        <w:t xml:space="preserve">roup </w:t>
      </w:r>
      <w:proofErr w:type="spellStart"/>
      <w:r w:rsidRPr="00D95418">
        <w:rPr>
          <w:rStyle w:val="fontstyle01"/>
          <w:rFonts w:ascii="Arial" w:hAnsi="Arial" w:cs="Arial"/>
          <w:color w:val="auto"/>
        </w:rPr>
        <w:t>health</w:t>
      </w:r>
      <w:proofErr w:type="spellEnd"/>
      <w:r w:rsidRPr="00D95418">
        <w:rPr>
          <w:rStyle w:val="fontstyle01"/>
          <w:rFonts w:ascii="Arial" w:hAnsi="Arial" w:cs="Arial"/>
          <w:color w:val="auto"/>
        </w:rPr>
        <w:t xml:space="preserve"> </w:t>
      </w:r>
      <w:proofErr w:type="spellStart"/>
      <w:r w:rsidRPr="00D95418">
        <w:rPr>
          <w:rStyle w:val="fontstyle01"/>
          <w:rFonts w:ascii="Arial" w:hAnsi="Arial" w:cs="Arial"/>
          <w:color w:val="auto"/>
        </w:rPr>
        <w:t>insurance</w:t>
      </w:r>
      <w:proofErr w:type="spellEnd"/>
    </w:p>
    <w:p w14:paraId="4306A606" w14:textId="77777777" w:rsidR="008A46F4" w:rsidRPr="00D95418" w:rsidRDefault="00A45199" w:rsidP="00694D1A">
      <w:pPr>
        <w:jc w:val="both"/>
        <w:rPr>
          <w:rStyle w:val="fontstyle21"/>
          <w:rFonts w:ascii="Arial" w:hAnsi="Arial" w:cs="Arial"/>
          <w:color w:val="auto"/>
          <w:sz w:val="20"/>
          <w:szCs w:val="20"/>
        </w:rPr>
      </w:pPr>
      <w:r w:rsidRPr="00D95418">
        <w:rPr>
          <w:rStyle w:val="fontstyle21"/>
          <w:rFonts w:ascii="Arial" w:hAnsi="Arial" w:cs="Arial"/>
          <w:color w:val="auto"/>
        </w:rPr>
        <w:tab/>
      </w:r>
      <w:r w:rsidRPr="00D95418">
        <w:rPr>
          <w:rStyle w:val="fontstyle21"/>
          <w:rFonts w:ascii="Arial" w:hAnsi="Arial" w:cs="Arial"/>
          <w:color w:val="auto"/>
        </w:rPr>
        <w:tab/>
      </w:r>
      <w:r w:rsidRPr="00D95418">
        <w:rPr>
          <w:rStyle w:val="fontstyle21"/>
          <w:rFonts w:ascii="Arial" w:hAnsi="Arial" w:cs="Arial"/>
          <w:color w:val="auto"/>
        </w:rPr>
        <w:tab/>
      </w:r>
      <w:r w:rsidRPr="00D95418">
        <w:rPr>
          <w:rStyle w:val="fontstyle21"/>
          <w:rFonts w:ascii="Arial" w:hAnsi="Arial" w:cs="Arial"/>
          <w:color w:val="auto"/>
        </w:rPr>
        <w:tab/>
      </w:r>
      <w:r w:rsidRPr="00D95418">
        <w:rPr>
          <w:rStyle w:val="fontstyle21"/>
          <w:rFonts w:ascii="Arial" w:hAnsi="Arial" w:cs="Arial"/>
          <w:color w:val="auto"/>
        </w:rPr>
        <w:tab/>
      </w:r>
      <w:r w:rsidRPr="00D95418">
        <w:rPr>
          <w:rStyle w:val="fontstyle21"/>
          <w:rFonts w:ascii="Arial" w:hAnsi="Arial" w:cs="Arial"/>
          <w:color w:val="auto"/>
        </w:rPr>
        <w:tab/>
      </w:r>
      <w:proofErr w:type="spellStart"/>
      <w:r w:rsidRPr="00D95418">
        <w:rPr>
          <w:rStyle w:val="fontstyle21"/>
          <w:rFonts w:ascii="Arial" w:hAnsi="Arial" w:cs="Arial"/>
          <w:color w:val="auto"/>
          <w:sz w:val="20"/>
          <w:szCs w:val="20"/>
        </w:rPr>
        <w:t>Customer</w:t>
      </w:r>
      <w:proofErr w:type="spellEnd"/>
      <w:r w:rsidRPr="00D95418">
        <w:rPr>
          <w:rStyle w:val="fontstyle21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D95418">
        <w:rPr>
          <w:rStyle w:val="fontstyle21"/>
          <w:rFonts w:ascii="Arial" w:hAnsi="Arial" w:cs="Arial"/>
          <w:color w:val="auto"/>
          <w:sz w:val="20"/>
          <w:szCs w:val="20"/>
        </w:rPr>
        <w:t>Information</w:t>
      </w:r>
      <w:proofErr w:type="spellEnd"/>
    </w:p>
    <w:p w14:paraId="711C19A1" w14:textId="77777777" w:rsidR="00A45199" w:rsidRDefault="00A45199" w:rsidP="00BE1A48">
      <w:pPr>
        <w:jc w:val="both"/>
        <w:rPr>
          <w:rStyle w:val="fontstyle21"/>
          <w:rFonts w:ascii="Arial" w:hAnsi="Arial" w:cs="Arial"/>
          <w:sz w:val="20"/>
          <w:szCs w:val="20"/>
        </w:rPr>
      </w:pPr>
    </w:p>
    <w:p w14:paraId="5E103371" w14:textId="77777777" w:rsidR="00046606" w:rsidRDefault="00046606" w:rsidP="00D95418">
      <w:pPr>
        <w:jc w:val="both"/>
        <w:rPr>
          <w:rFonts w:ascii="Arial" w:hAnsi="Arial" w:cs="Arial"/>
        </w:rPr>
      </w:pPr>
    </w:p>
    <w:p w14:paraId="2E925CEE" w14:textId="77777777" w:rsidR="00046606" w:rsidRDefault="00046606" w:rsidP="00D95418">
      <w:pPr>
        <w:jc w:val="both"/>
        <w:rPr>
          <w:rFonts w:ascii="Arial" w:hAnsi="Arial" w:cs="Arial"/>
        </w:rPr>
      </w:pPr>
    </w:p>
    <w:p w14:paraId="4003D8FF" w14:textId="77777777" w:rsidR="00D95418" w:rsidRPr="007329CF" w:rsidRDefault="00D95418" w:rsidP="00D95418">
      <w:pPr>
        <w:jc w:val="both"/>
        <w:rPr>
          <w:rFonts w:ascii="Arial" w:hAnsi="Arial" w:cs="Arial"/>
        </w:rPr>
      </w:pPr>
      <w:r w:rsidRPr="007329CF">
        <w:rPr>
          <w:rFonts w:ascii="Arial" w:hAnsi="Arial" w:cs="Arial"/>
        </w:rPr>
        <w:t xml:space="preserve">UNION </w:t>
      </w:r>
      <w:proofErr w:type="spellStart"/>
      <w:r w:rsidRPr="007329CF">
        <w:rPr>
          <w:rFonts w:ascii="Arial" w:hAnsi="Arial" w:cs="Arial"/>
        </w:rPr>
        <w:t>Vienna</w:t>
      </w:r>
      <w:proofErr w:type="spellEnd"/>
      <w:r w:rsidRPr="007329CF">
        <w:rPr>
          <w:rFonts w:ascii="Arial" w:hAnsi="Arial" w:cs="Arial"/>
        </w:rPr>
        <w:t xml:space="preserve"> </w:t>
      </w:r>
      <w:proofErr w:type="spellStart"/>
      <w:r w:rsidRPr="007329CF">
        <w:rPr>
          <w:rFonts w:ascii="Arial" w:hAnsi="Arial" w:cs="Arial"/>
        </w:rPr>
        <w:t>Insurance</w:t>
      </w:r>
      <w:proofErr w:type="spellEnd"/>
      <w:r w:rsidRPr="007329CF">
        <w:rPr>
          <w:rFonts w:ascii="Arial" w:hAnsi="Arial" w:cs="Arial"/>
        </w:rPr>
        <w:t xml:space="preserve"> Group Biztosító Zrt.</w:t>
      </w:r>
    </w:p>
    <w:p w14:paraId="6EA893DD" w14:textId="77777777" w:rsidR="00D95418" w:rsidRPr="007329CF" w:rsidRDefault="00D95418" w:rsidP="00D95418">
      <w:pPr>
        <w:jc w:val="both"/>
        <w:rPr>
          <w:rFonts w:ascii="Arial" w:hAnsi="Arial" w:cs="Arial"/>
        </w:rPr>
      </w:pPr>
      <w:r w:rsidRPr="007329CF">
        <w:rPr>
          <w:rFonts w:ascii="Arial" w:hAnsi="Arial" w:cs="Arial"/>
        </w:rPr>
        <w:t>Registered office: 1082 Budapest, Baross u. 1.</w:t>
      </w:r>
    </w:p>
    <w:p w14:paraId="543D6E55" w14:textId="77777777" w:rsidR="00D95418" w:rsidRPr="007329CF" w:rsidRDefault="00D95418" w:rsidP="00D95418">
      <w:pPr>
        <w:jc w:val="both"/>
        <w:rPr>
          <w:rFonts w:ascii="Arial" w:hAnsi="Arial" w:cs="Arial"/>
        </w:rPr>
      </w:pPr>
      <w:r w:rsidRPr="007329CF">
        <w:rPr>
          <w:rFonts w:ascii="Arial" w:hAnsi="Arial" w:cs="Arial"/>
        </w:rPr>
        <w:t>Company registration number: 01-10-041566</w:t>
      </w:r>
    </w:p>
    <w:p w14:paraId="53BEA631" w14:textId="77777777" w:rsidR="00A45199" w:rsidRPr="007329CF" w:rsidRDefault="00D95418" w:rsidP="00D95418">
      <w:pPr>
        <w:jc w:val="both"/>
        <w:rPr>
          <w:rFonts w:ascii="Arial" w:hAnsi="Arial" w:cs="Arial"/>
        </w:rPr>
      </w:pPr>
      <w:r w:rsidRPr="007329CF">
        <w:rPr>
          <w:rFonts w:ascii="Arial" w:hAnsi="Arial" w:cs="Arial"/>
        </w:rPr>
        <w:t xml:space="preserve">Tax No.: </w:t>
      </w:r>
      <w:r w:rsidR="006E1D70">
        <w:rPr>
          <w:rFonts w:ascii="Arial" w:hAnsi="Arial" w:cs="Arial"/>
        </w:rPr>
        <w:t>17781293-5-44</w:t>
      </w:r>
    </w:p>
    <w:p w14:paraId="53FA948B" w14:textId="77777777" w:rsidR="00D95418" w:rsidRPr="007329CF" w:rsidRDefault="00D95418" w:rsidP="00D95418">
      <w:pPr>
        <w:jc w:val="both"/>
        <w:rPr>
          <w:rFonts w:ascii="Arial" w:hAnsi="Arial" w:cs="Arial"/>
        </w:rPr>
      </w:pPr>
    </w:p>
    <w:p w14:paraId="4F21842B" w14:textId="77777777" w:rsidR="007329CF" w:rsidRPr="007329CF" w:rsidRDefault="007329CF" w:rsidP="007329CF">
      <w:pPr>
        <w:jc w:val="both"/>
        <w:rPr>
          <w:rFonts w:ascii="Arial" w:hAnsi="Arial" w:cs="Arial"/>
          <w:b/>
        </w:rPr>
      </w:pPr>
      <w:r w:rsidRPr="007329CF">
        <w:rPr>
          <w:rFonts w:ascii="Arial" w:hAnsi="Arial" w:cs="Arial"/>
          <w:b/>
        </w:rPr>
        <w:t>1.</w:t>
      </w:r>
      <w:r w:rsidRPr="007329CF">
        <w:rPr>
          <w:rFonts w:ascii="Arial" w:hAnsi="Arial" w:cs="Arial"/>
          <w:b/>
        </w:rPr>
        <w:tab/>
        <w:t xml:space="preserve"> Insured</w:t>
      </w:r>
    </w:p>
    <w:p w14:paraId="53D84022" w14:textId="77777777" w:rsidR="008377AF" w:rsidRDefault="007329CF" w:rsidP="007329C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Those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AE590C">
        <w:rPr>
          <w:rFonts w:ascii="Arial" w:hAnsi="Arial" w:cs="Arial"/>
        </w:rPr>
        <w:t>who</w:t>
      </w:r>
      <w:proofErr w:type="spellEnd"/>
      <w:r w:rsidR="00AE590C">
        <w:rPr>
          <w:rFonts w:ascii="Arial" w:hAnsi="Arial" w:cs="Arial"/>
        </w:rPr>
        <w:t xml:space="preserve"> </w:t>
      </w:r>
      <w:proofErr w:type="spellStart"/>
      <w:r w:rsidR="00AE590C">
        <w:rPr>
          <w:rFonts w:ascii="Arial" w:hAnsi="Arial" w:cs="Arial"/>
        </w:rPr>
        <w:t>are</w:t>
      </w:r>
      <w:proofErr w:type="spellEnd"/>
      <w:r w:rsidR="00AE590C">
        <w:rPr>
          <w:rFonts w:ascii="Arial" w:hAnsi="Arial" w:cs="Arial"/>
        </w:rPr>
        <w:t xml:space="preserve"> </w:t>
      </w:r>
      <w:proofErr w:type="spellStart"/>
      <w:r w:rsidRPr="007329CF">
        <w:rPr>
          <w:rFonts w:ascii="Arial" w:hAnsi="Arial" w:cs="Arial"/>
        </w:rPr>
        <w:t>between</w:t>
      </w:r>
      <w:proofErr w:type="spellEnd"/>
      <w:r w:rsidRPr="007329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D85C95">
        <w:rPr>
          <w:rFonts w:ascii="Arial" w:hAnsi="Arial" w:cs="Arial"/>
        </w:rPr>
        <w:t>6</w:t>
      </w:r>
      <w:r w:rsidRPr="007329CF">
        <w:rPr>
          <w:rFonts w:ascii="Arial" w:hAnsi="Arial" w:cs="Arial"/>
        </w:rPr>
        <w:t xml:space="preserve"> and 6</w:t>
      </w:r>
      <w:r>
        <w:rPr>
          <w:rFonts w:ascii="Arial" w:hAnsi="Arial" w:cs="Arial"/>
        </w:rPr>
        <w:t>5</w:t>
      </w:r>
      <w:r w:rsidR="00AE590C">
        <w:rPr>
          <w:rFonts w:ascii="Arial" w:hAnsi="Arial" w:cs="Arial"/>
        </w:rPr>
        <w:t xml:space="preserve"> </w:t>
      </w:r>
      <w:proofErr w:type="spellStart"/>
      <w:r w:rsidR="00AE590C">
        <w:rPr>
          <w:rFonts w:ascii="Arial" w:hAnsi="Arial" w:cs="Arial"/>
        </w:rPr>
        <w:t>years</w:t>
      </w:r>
      <w:proofErr w:type="spellEnd"/>
      <w:r w:rsidR="00AE590C">
        <w:rPr>
          <w:rFonts w:ascii="Arial" w:hAnsi="Arial" w:cs="Arial"/>
        </w:rPr>
        <w:t xml:space="preserve"> of </w:t>
      </w:r>
      <w:proofErr w:type="spellStart"/>
      <w:r w:rsidR="00AE590C">
        <w:rPr>
          <w:rFonts w:ascii="Arial" w:hAnsi="Arial" w:cs="Arial"/>
        </w:rPr>
        <w:t>age</w:t>
      </w:r>
      <w:proofErr w:type="spellEnd"/>
      <w:r w:rsidR="00AE590C">
        <w:rPr>
          <w:rFonts w:ascii="Arial" w:hAnsi="Arial" w:cs="Arial"/>
        </w:rPr>
        <w:t>.</w:t>
      </w:r>
    </w:p>
    <w:p w14:paraId="2A214260" w14:textId="77777777" w:rsidR="007329CF" w:rsidRDefault="007329CF" w:rsidP="007329CF">
      <w:pPr>
        <w:jc w:val="both"/>
        <w:rPr>
          <w:rFonts w:ascii="Arial" w:hAnsi="Arial" w:cs="Arial"/>
        </w:rPr>
      </w:pPr>
    </w:p>
    <w:p w14:paraId="58FC3789" w14:textId="77777777" w:rsidR="00EE3A70" w:rsidRPr="00EE3A70" w:rsidRDefault="00EE3A70" w:rsidP="00EE3A70">
      <w:pPr>
        <w:jc w:val="both"/>
        <w:rPr>
          <w:rFonts w:ascii="Arial" w:hAnsi="Arial" w:cs="Arial"/>
          <w:b/>
        </w:rPr>
      </w:pPr>
      <w:r w:rsidRPr="00EE3A70">
        <w:rPr>
          <w:rFonts w:ascii="Arial" w:hAnsi="Arial" w:cs="Arial"/>
          <w:b/>
        </w:rPr>
        <w:t>2.</w:t>
      </w:r>
      <w:r w:rsidRPr="00EE3A70">
        <w:rPr>
          <w:rFonts w:ascii="Arial" w:hAnsi="Arial" w:cs="Arial"/>
          <w:b/>
        </w:rPr>
        <w:tab/>
        <w:t xml:space="preserve"> The policy period</w:t>
      </w:r>
    </w:p>
    <w:p w14:paraId="5EEB7ABA" w14:textId="12BCA85F" w:rsidR="00CE4141" w:rsidRPr="00CE4141" w:rsidRDefault="00CE4141" w:rsidP="00CE4141">
      <w:pPr>
        <w:jc w:val="both"/>
        <w:rPr>
          <w:rFonts w:ascii="Arial" w:hAnsi="Arial" w:cs="Arial"/>
        </w:rPr>
      </w:pPr>
      <w:r w:rsidRPr="00CE4141">
        <w:rPr>
          <w:rFonts w:ascii="Arial" w:hAnsi="Arial" w:cs="Arial"/>
        </w:rPr>
        <w:t>202</w:t>
      </w:r>
      <w:r w:rsidR="00D85C95">
        <w:rPr>
          <w:rFonts w:ascii="Arial" w:hAnsi="Arial" w:cs="Arial"/>
        </w:rPr>
        <w:t>4</w:t>
      </w:r>
      <w:r w:rsidRPr="00CE4141">
        <w:rPr>
          <w:rFonts w:ascii="Arial" w:hAnsi="Arial" w:cs="Arial"/>
        </w:rPr>
        <w:t>.</w:t>
      </w:r>
      <w:r w:rsidR="00D85C95">
        <w:rPr>
          <w:rFonts w:ascii="Arial" w:hAnsi="Arial" w:cs="Arial"/>
        </w:rPr>
        <w:t>0</w:t>
      </w:r>
      <w:r w:rsidR="00CF4975">
        <w:rPr>
          <w:rFonts w:ascii="Arial" w:hAnsi="Arial" w:cs="Arial"/>
        </w:rPr>
        <w:t>3</w:t>
      </w:r>
      <w:r w:rsidRPr="00CE4141">
        <w:rPr>
          <w:rFonts w:ascii="Arial" w:hAnsi="Arial" w:cs="Arial"/>
        </w:rPr>
        <w:t>.01-202</w:t>
      </w:r>
      <w:r w:rsidR="00D85C95">
        <w:rPr>
          <w:rFonts w:ascii="Arial" w:hAnsi="Arial" w:cs="Arial"/>
        </w:rPr>
        <w:t>6</w:t>
      </w:r>
      <w:r w:rsidRPr="00CE4141">
        <w:rPr>
          <w:rFonts w:ascii="Arial" w:hAnsi="Arial" w:cs="Arial"/>
        </w:rPr>
        <w:t>.0</w:t>
      </w:r>
      <w:r w:rsidR="002955FD">
        <w:rPr>
          <w:rFonts w:ascii="Arial" w:hAnsi="Arial" w:cs="Arial"/>
        </w:rPr>
        <w:t>2</w:t>
      </w:r>
      <w:r w:rsidRPr="00CE4141">
        <w:rPr>
          <w:rFonts w:ascii="Arial" w:hAnsi="Arial" w:cs="Arial"/>
        </w:rPr>
        <w:t>.</w:t>
      </w:r>
      <w:r w:rsidR="00CF4975">
        <w:rPr>
          <w:rFonts w:ascii="Arial" w:hAnsi="Arial" w:cs="Arial"/>
        </w:rPr>
        <w:t>0</w:t>
      </w:r>
      <w:r w:rsidRPr="00CE4141">
        <w:rPr>
          <w:rFonts w:ascii="Arial" w:hAnsi="Arial" w:cs="Arial"/>
        </w:rPr>
        <w:t>1.</w:t>
      </w:r>
      <w:r w:rsidR="00046606">
        <w:rPr>
          <w:rFonts w:ascii="Arial" w:hAnsi="Arial" w:cs="Arial"/>
        </w:rPr>
        <w:br/>
      </w:r>
    </w:p>
    <w:p w14:paraId="0AD02A5C" w14:textId="77777777" w:rsidR="001E4487" w:rsidRPr="001E4487" w:rsidRDefault="001E4487" w:rsidP="001E4487">
      <w:pPr>
        <w:jc w:val="both"/>
        <w:rPr>
          <w:rFonts w:ascii="Arial" w:hAnsi="Arial" w:cs="Arial"/>
          <w:b/>
        </w:rPr>
      </w:pPr>
      <w:r w:rsidRPr="001E4487">
        <w:rPr>
          <w:rFonts w:ascii="Arial" w:hAnsi="Arial" w:cs="Arial"/>
          <w:b/>
        </w:rPr>
        <w:t>3.</w:t>
      </w:r>
      <w:r w:rsidRPr="001E4487">
        <w:rPr>
          <w:rFonts w:ascii="Arial" w:hAnsi="Arial" w:cs="Arial"/>
          <w:b/>
        </w:rPr>
        <w:tab/>
        <w:t xml:space="preserve"> Inception date</w:t>
      </w:r>
    </w:p>
    <w:p w14:paraId="6EF5B767" w14:textId="77777777" w:rsidR="00046606" w:rsidRDefault="001E4487" w:rsidP="001E4487">
      <w:pPr>
        <w:jc w:val="both"/>
        <w:rPr>
          <w:rFonts w:ascii="Arial" w:hAnsi="Arial" w:cs="Arial"/>
        </w:rPr>
      </w:pPr>
      <w:r w:rsidRPr="00694D1A">
        <w:rPr>
          <w:rFonts w:ascii="Arial" w:hAnsi="Arial" w:cs="Arial"/>
        </w:rPr>
        <w:t xml:space="preserve">The starting date of the insurance contract shall be the first day of the month following signature of the insurance offer. </w:t>
      </w:r>
    </w:p>
    <w:p w14:paraId="6389DC28" w14:textId="77777777" w:rsidR="00046606" w:rsidRDefault="00046606" w:rsidP="001E4487">
      <w:pPr>
        <w:jc w:val="both"/>
        <w:rPr>
          <w:rFonts w:ascii="Arial" w:hAnsi="Arial" w:cs="Arial"/>
        </w:rPr>
      </w:pPr>
    </w:p>
    <w:p w14:paraId="3ACFE08B" w14:textId="77777777" w:rsidR="00046606" w:rsidRDefault="00046606" w:rsidP="001E4487">
      <w:pPr>
        <w:jc w:val="both"/>
        <w:rPr>
          <w:rFonts w:ascii="Arial" w:hAnsi="Arial" w:cs="Arial"/>
        </w:rPr>
      </w:pPr>
    </w:p>
    <w:p w14:paraId="53E6118E" w14:textId="77777777" w:rsidR="00046606" w:rsidRDefault="00046606" w:rsidP="001E4487">
      <w:pPr>
        <w:jc w:val="both"/>
        <w:rPr>
          <w:rFonts w:ascii="Arial" w:hAnsi="Arial" w:cs="Arial"/>
        </w:rPr>
      </w:pPr>
    </w:p>
    <w:p w14:paraId="3C3C655B" w14:textId="77777777" w:rsidR="00046606" w:rsidRDefault="00046606" w:rsidP="001E4487">
      <w:pPr>
        <w:jc w:val="both"/>
        <w:rPr>
          <w:rFonts w:ascii="Arial" w:hAnsi="Arial" w:cs="Arial"/>
        </w:rPr>
      </w:pPr>
    </w:p>
    <w:p w14:paraId="740915B1" w14:textId="77777777" w:rsidR="00046606" w:rsidRDefault="00046606" w:rsidP="001E4487">
      <w:pPr>
        <w:jc w:val="both"/>
        <w:rPr>
          <w:rFonts w:ascii="Arial" w:hAnsi="Arial" w:cs="Arial"/>
        </w:rPr>
      </w:pPr>
    </w:p>
    <w:p w14:paraId="1B922C00" w14:textId="77777777" w:rsidR="004A7FC4" w:rsidRPr="004A7FC4" w:rsidRDefault="004A7FC4" w:rsidP="004A7FC4">
      <w:pPr>
        <w:jc w:val="both"/>
        <w:rPr>
          <w:rFonts w:ascii="Arial" w:hAnsi="Arial" w:cs="Arial"/>
          <w:b/>
        </w:rPr>
      </w:pPr>
      <w:r w:rsidRPr="00046606">
        <w:rPr>
          <w:rFonts w:ascii="Arial" w:hAnsi="Arial" w:cs="Arial"/>
          <w:b/>
        </w:rPr>
        <w:lastRenderedPageBreak/>
        <w:t>4.</w:t>
      </w:r>
      <w:r w:rsidRPr="00046606">
        <w:rPr>
          <w:rFonts w:ascii="Arial" w:hAnsi="Arial" w:cs="Arial"/>
          <w:b/>
        </w:rPr>
        <w:tab/>
        <w:t xml:space="preserve"> The </w:t>
      </w:r>
      <w:proofErr w:type="spellStart"/>
      <w:r w:rsidRPr="00046606">
        <w:rPr>
          <w:rFonts w:ascii="Arial" w:hAnsi="Arial" w:cs="Arial"/>
          <w:b/>
        </w:rPr>
        <w:t>insured</w:t>
      </w:r>
      <w:proofErr w:type="spellEnd"/>
      <w:r w:rsidRPr="00046606">
        <w:rPr>
          <w:rFonts w:ascii="Arial" w:hAnsi="Arial" w:cs="Arial"/>
          <w:b/>
        </w:rPr>
        <w:t xml:space="preserve"> </w:t>
      </w:r>
      <w:proofErr w:type="spellStart"/>
      <w:r w:rsidRPr="00046606">
        <w:rPr>
          <w:rFonts w:ascii="Arial" w:hAnsi="Arial" w:cs="Arial"/>
          <w:b/>
        </w:rPr>
        <w:t>event</w:t>
      </w:r>
      <w:r w:rsidR="00694D1A" w:rsidRPr="00046606">
        <w:rPr>
          <w:rFonts w:ascii="Arial" w:hAnsi="Arial" w:cs="Arial"/>
          <w:b/>
        </w:rPr>
        <w:t>s</w:t>
      </w:r>
      <w:proofErr w:type="spellEnd"/>
      <w:r w:rsidR="00A46570" w:rsidRPr="00046606">
        <w:rPr>
          <w:rFonts w:ascii="Arial" w:hAnsi="Arial" w:cs="Arial"/>
          <w:b/>
        </w:rPr>
        <w:t xml:space="preserve"> and </w:t>
      </w:r>
      <w:proofErr w:type="spellStart"/>
      <w:r w:rsidR="00A46570" w:rsidRPr="00046606">
        <w:rPr>
          <w:rFonts w:ascii="Arial" w:hAnsi="Arial" w:cs="Arial"/>
          <w:b/>
        </w:rPr>
        <w:t>services</w:t>
      </w:r>
      <w:proofErr w:type="spellEnd"/>
    </w:p>
    <w:tbl>
      <w:tblPr>
        <w:tblStyle w:val="Union"/>
        <w:tblpPr w:leftFromText="141" w:rightFromText="141" w:vertAnchor="text" w:horzAnchor="page" w:tblpX="1419" w:tblpY="283"/>
        <w:tblW w:w="9483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640"/>
        <w:gridCol w:w="1843"/>
      </w:tblGrid>
      <w:tr w:rsidR="00CE4141" w:rsidRPr="00A33853" w14:paraId="51F3C92F" w14:textId="77777777" w:rsidTr="00641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tcW w:w="7640" w:type="dxa"/>
            <w:tcBorders>
              <w:top w:val="single" w:sz="12" w:space="0" w:color="9CA7B6"/>
              <w:left w:val="single" w:sz="12" w:space="0" w:color="9CA7B6"/>
              <w:bottom w:val="single" w:sz="12" w:space="0" w:color="9CA7B6"/>
              <w:right w:val="single" w:sz="12" w:space="0" w:color="9CA7B6"/>
            </w:tcBorders>
            <w:shd w:val="clear" w:color="auto" w:fill="FF0000"/>
            <w:vAlign w:val="center"/>
          </w:tcPr>
          <w:p w14:paraId="51AEC9DA" w14:textId="77777777" w:rsidR="00CE4141" w:rsidRPr="00A33853" w:rsidRDefault="00CE4141" w:rsidP="00641368">
            <w:pPr>
              <w:jc w:val="center"/>
              <w:rPr>
                <w:rFonts w:ascii="Arial" w:eastAsia="Times New Roman" w:hAnsi="Arial" w:cs="Arial"/>
                <w:bCs w:val="0"/>
                <w:sz w:val="22"/>
                <w:szCs w:val="22"/>
              </w:rPr>
            </w:pPr>
            <w:proofErr w:type="spellStart"/>
            <w:r w:rsidRPr="00A33853">
              <w:rPr>
                <w:rFonts w:ascii="Arial" w:eastAsia="Times New Roman" w:hAnsi="Arial" w:cs="Arial"/>
                <w:bCs w:val="0"/>
                <w:sz w:val="22"/>
                <w:szCs w:val="22"/>
              </w:rPr>
              <w:t>Insurance</w:t>
            </w:r>
            <w:proofErr w:type="spellEnd"/>
            <w:r w:rsidRPr="00A33853">
              <w:rPr>
                <w:rFonts w:ascii="Arial" w:eastAsia="Times New Roman" w:hAnsi="Arial" w:cs="Arial"/>
                <w:bCs w:val="0"/>
                <w:sz w:val="22"/>
                <w:szCs w:val="22"/>
              </w:rPr>
              <w:t xml:space="preserve"> service</w:t>
            </w:r>
          </w:p>
          <w:p w14:paraId="39827F78" w14:textId="77777777" w:rsidR="00CE4141" w:rsidRPr="00A33853" w:rsidRDefault="00CE4141" w:rsidP="00641368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33853">
              <w:rPr>
                <w:rFonts w:ascii="Arial" w:hAnsi="Arial" w:cs="Arial"/>
                <w:bCs w:val="0"/>
                <w:sz w:val="22"/>
                <w:szCs w:val="22"/>
              </w:rPr>
              <w:t>Total limit/</w:t>
            </w:r>
            <w:proofErr w:type="spellStart"/>
            <w:r w:rsidRPr="00A33853">
              <w:rPr>
                <w:rFonts w:ascii="Arial" w:hAnsi="Arial" w:cs="Arial"/>
                <w:bCs w:val="0"/>
                <w:sz w:val="22"/>
                <w:szCs w:val="22"/>
              </w:rPr>
              <w:t>insured</w:t>
            </w:r>
            <w:proofErr w:type="spellEnd"/>
            <w:r w:rsidRPr="00A33853">
              <w:rPr>
                <w:rFonts w:ascii="Arial" w:hAnsi="Arial" w:cs="Arial"/>
                <w:bCs w:val="0"/>
                <w:sz w:val="22"/>
                <w:szCs w:val="22"/>
              </w:rPr>
              <w:t>/</w:t>
            </w:r>
            <w:proofErr w:type="spellStart"/>
            <w:r w:rsidR="00D85C95" w:rsidRPr="00A33853">
              <w:rPr>
                <w:rFonts w:ascii="Arial" w:hAnsi="Arial" w:cs="Arial"/>
                <w:bCs w:val="0"/>
                <w:sz w:val="22"/>
                <w:szCs w:val="22"/>
              </w:rPr>
              <w:t>half</w:t>
            </w:r>
            <w:proofErr w:type="spellEnd"/>
            <w:r w:rsidR="00D85C95" w:rsidRPr="00A33853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proofErr w:type="spellStart"/>
            <w:r w:rsidR="00D85C95" w:rsidRPr="00A33853">
              <w:rPr>
                <w:rFonts w:ascii="Arial" w:hAnsi="Arial" w:cs="Arial"/>
                <w:bCs w:val="0"/>
                <w:sz w:val="22"/>
                <w:szCs w:val="22"/>
              </w:rPr>
              <w:t>year</w:t>
            </w:r>
            <w:proofErr w:type="spellEnd"/>
            <w:r w:rsidRPr="00A33853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  <w:r w:rsidRPr="00A33853">
              <w:rPr>
                <w:rFonts w:ascii="Arial" w:hAnsi="Arial" w:cs="Arial"/>
                <w:sz w:val="22"/>
                <w:szCs w:val="22"/>
              </w:rPr>
              <w:t xml:space="preserve"> maximum HUF </w:t>
            </w:r>
            <w:r w:rsidR="00D85C95" w:rsidRPr="00A33853">
              <w:rPr>
                <w:rFonts w:ascii="Arial" w:hAnsi="Arial" w:cs="Arial"/>
                <w:sz w:val="22"/>
                <w:szCs w:val="22"/>
              </w:rPr>
              <w:t>1,000,000</w:t>
            </w:r>
          </w:p>
          <w:p w14:paraId="5E60FF2D" w14:textId="77777777" w:rsidR="00CE4141" w:rsidRPr="00A33853" w:rsidRDefault="00CE4141" w:rsidP="00641368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33853">
              <w:rPr>
                <w:rFonts w:ascii="Arial" w:hAnsi="Arial" w:cs="Arial"/>
                <w:sz w:val="22"/>
                <w:szCs w:val="22"/>
              </w:rPr>
              <w:t>(</w:t>
            </w:r>
            <w:r w:rsidR="001233CA" w:rsidRPr="00A33853">
              <w:rPr>
                <w:rFonts w:ascii="Arial" w:hAnsi="Arial" w:cs="Arial"/>
                <w:sz w:val="22"/>
                <w:szCs w:val="22"/>
              </w:rPr>
              <w:t xml:space="preserve">Total limit </w:t>
            </w:r>
            <w:proofErr w:type="spellStart"/>
            <w:r w:rsidR="001233CA" w:rsidRPr="00A33853">
              <w:rPr>
                <w:rFonts w:ascii="Arial" w:hAnsi="Arial" w:cs="Arial"/>
                <w:sz w:val="22"/>
                <w:szCs w:val="22"/>
              </w:rPr>
              <w:t>amount</w:t>
            </w:r>
            <w:proofErr w:type="spellEnd"/>
            <w:r w:rsidR="001233CA" w:rsidRPr="00A33853">
              <w:rPr>
                <w:rFonts w:ascii="Arial" w:hAnsi="Arial" w:cs="Arial"/>
                <w:sz w:val="22"/>
                <w:szCs w:val="22"/>
              </w:rPr>
              <w:t xml:space="preserve"> is </w:t>
            </w:r>
            <w:proofErr w:type="spellStart"/>
            <w:r w:rsidR="001233CA" w:rsidRPr="00A33853">
              <w:rPr>
                <w:rFonts w:ascii="Arial" w:hAnsi="Arial" w:cs="Arial"/>
                <w:sz w:val="22"/>
                <w:szCs w:val="22"/>
              </w:rPr>
              <w:t>reduced</w:t>
            </w:r>
            <w:proofErr w:type="spellEnd"/>
            <w:r w:rsidR="001233CA" w:rsidRPr="00A338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233CA" w:rsidRPr="00A33853">
              <w:rPr>
                <w:rFonts w:ascii="Arial" w:hAnsi="Arial" w:cs="Arial"/>
                <w:sz w:val="22"/>
                <w:szCs w:val="22"/>
              </w:rPr>
              <w:t>by</w:t>
            </w:r>
            <w:proofErr w:type="spellEnd"/>
            <w:r w:rsidR="001233CA" w:rsidRPr="00A338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233CA" w:rsidRPr="00A33853">
              <w:rPr>
                <w:rFonts w:ascii="Arial" w:hAnsi="Arial" w:cs="Arial"/>
                <w:sz w:val="22"/>
                <w:szCs w:val="22"/>
              </w:rPr>
              <w:t>all</w:t>
            </w:r>
            <w:proofErr w:type="spellEnd"/>
            <w:r w:rsidR="001233CA" w:rsidRPr="00A338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233CA" w:rsidRPr="00A33853">
              <w:rPr>
                <w:rFonts w:ascii="Arial" w:hAnsi="Arial" w:cs="Arial"/>
                <w:sz w:val="22"/>
                <w:szCs w:val="22"/>
              </w:rPr>
              <w:t>services</w:t>
            </w:r>
            <w:proofErr w:type="spellEnd"/>
            <w:r w:rsidR="001233CA" w:rsidRPr="00A338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233CA" w:rsidRPr="00A33853">
              <w:rPr>
                <w:rFonts w:ascii="Arial" w:hAnsi="Arial" w:cs="Arial"/>
                <w:sz w:val="22"/>
                <w:szCs w:val="22"/>
              </w:rPr>
              <w:t>used</w:t>
            </w:r>
            <w:proofErr w:type="spellEnd"/>
            <w:r w:rsidR="001233CA" w:rsidRPr="00A338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233CA" w:rsidRPr="00A33853">
              <w:rPr>
                <w:rFonts w:ascii="Arial" w:hAnsi="Arial" w:cs="Arial"/>
                <w:sz w:val="22"/>
                <w:szCs w:val="22"/>
              </w:rPr>
              <w:t>by</w:t>
            </w:r>
            <w:proofErr w:type="spellEnd"/>
            <w:r w:rsidR="001233CA" w:rsidRPr="00A338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233CA" w:rsidRPr="00A3385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="001233CA" w:rsidRPr="00A338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233CA" w:rsidRPr="00A33853">
              <w:rPr>
                <w:rFonts w:ascii="Arial" w:hAnsi="Arial" w:cs="Arial"/>
                <w:sz w:val="22"/>
                <w:szCs w:val="22"/>
              </w:rPr>
              <w:t>given</w:t>
            </w:r>
            <w:proofErr w:type="spellEnd"/>
            <w:r w:rsidR="001233CA" w:rsidRPr="00A338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233CA" w:rsidRPr="00A33853">
              <w:rPr>
                <w:rFonts w:ascii="Arial" w:hAnsi="Arial" w:cs="Arial"/>
                <w:sz w:val="22"/>
                <w:szCs w:val="22"/>
              </w:rPr>
              <w:t>insured</w:t>
            </w:r>
            <w:proofErr w:type="spellEnd"/>
            <w:r w:rsidRPr="00A33853"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1843" w:type="dxa"/>
            <w:tcBorders>
              <w:top w:val="single" w:sz="12" w:space="0" w:color="9CA7B6"/>
              <w:left w:val="single" w:sz="12" w:space="0" w:color="9CA7B6"/>
              <w:bottom w:val="nil"/>
              <w:right w:val="single" w:sz="12" w:space="0" w:color="9CA7B6"/>
            </w:tcBorders>
            <w:shd w:val="clear" w:color="auto" w:fill="FF0000"/>
            <w:vAlign w:val="center"/>
          </w:tcPr>
          <w:p w14:paraId="4A2A405B" w14:textId="77777777" w:rsidR="00CE4141" w:rsidRPr="00A33853" w:rsidRDefault="00CE4141" w:rsidP="00641368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proofErr w:type="spellStart"/>
            <w:r w:rsidRPr="00A33853">
              <w:rPr>
                <w:rFonts w:ascii="Arial" w:hAnsi="Arial" w:cs="Arial"/>
                <w:bCs w:val="0"/>
                <w:sz w:val="22"/>
                <w:szCs w:val="22"/>
              </w:rPr>
              <w:t>Deductible</w:t>
            </w:r>
            <w:proofErr w:type="spellEnd"/>
          </w:p>
        </w:tc>
      </w:tr>
      <w:tr w:rsidR="00CE4141" w:rsidRPr="00A33853" w14:paraId="7AE753FB" w14:textId="77777777" w:rsidTr="00641368">
        <w:trPr>
          <w:trHeight w:val="343"/>
        </w:trPr>
        <w:tc>
          <w:tcPr>
            <w:tcW w:w="7640" w:type="dxa"/>
            <w:tcBorders>
              <w:top w:val="single" w:sz="12" w:space="0" w:color="9CA7B6"/>
              <w:left w:val="single" w:sz="12" w:space="0" w:color="9CA7B6"/>
              <w:bottom w:val="single" w:sz="12" w:space="0" w:color="9CA7B6"/>
              <w:right w:val="single" w:sz="12" w:space="0" w:color="9CA7B6"/>
            </w:tcBorders>
            <w:shd w:val="clear" w:color="auto" w:fill="BFBFBF" w:themeFill="background1" w:themeFillShade="BF"/>
            <w:vAlign w:val="center"/>
          </w:tcPr>
          <w:p w14:paraId="107A0005" w14:textId="77777777" w:rsidR="00046606" w:rsidRDefault="00046606" w:rsidP="00641368">
            <w:pP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</w:p>
          <w:p w14:paraId="335F8188" w14:textId="77777777" w:rsidR="00CE4141" w:rsidRDefault="001233CA" w:rsidP="00641368">
            <w:pPr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</w:pPr>
            <w:proofErr w:type="spellStart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Outpatient</w:t>
            </w:r>
            <w:proofErr w:type="spellEnd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primary</w:t>
            </w:r>
            <w:proofErr w:type="spellEnd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care</w:t>
            </w:r>
            <w:proofErr w:type="spellEnd"/>
            <w:r w:rsidR="00CE4141"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CE4141"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>(</w:t>
            </w:r>
            <w:r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 xml:space="preserve">English </w:t>
            </w:r>
            <w:proofErr w:type="spellStart"/>
            <w:r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>speaking</w:t>
            </w:r>
            <w:proofErr w:type="spellEnd"/>
            <w:r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>)</w:t>
            </w:r>
          </w:p>
          <w:p w14:paraId="71F8FD58" w14:textId="77777777" w:rsidR="00046606" w:rsidRPr="00A33853" w:rsidRDefault="00046606" w:rsidP="00641368">
            <w:pP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9CA7B6"/>
              <w:left w:val="single" w:sz="12" w:space="0" w:color="9CA7B6"/>
              <w:right w:val="single" w:sz="12" w:space="0" w:color="9CA7B6"/>
            </w:tcBorders>
            <w:shd w:val="clear" w:color="auto" w:fill="auto"/>
            <w:vAlign w:val="center"/>
          </w:tcPr>
          <w:p w14:paraId="781C08FC" w14:textId="77777777" w:rsidR="00CE4141" w:rsidRPr="00A33853" w:rsidRDefault="00CE4141" w:rsidP="00641368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33853">
              <w:rPr>
                <w:rFonts w:ascii="Arial" w:hAnsi="Arial" w:cs="Arial"/>
                <w:color w:val="auto"/>
                <w:sz w:val="22"/>
                <w:szCs w:val="22"/>
              </w:rPr>
              <w:t>no</w:t>
            </w:r>
          </w:p>
          <w:p w14:paraId="66919AAA" w14:textId="77777777" w:rsidR="00CE4141" w:rsidRPr="00A33853" w:rsidRDefault="00CE4141" w:rsidP="00641368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E4141" w:rsidRPr="00A33853" w14:paraId="76DC8E2A" w14:textId="77777777" w:rsidTr="00641368">
        <w:trPr>
          <w:trHeight w:val="567"/>
        </w:trPr>
        <w:tc>
          <w:tcPr>
            <w:tcW w:w="7640" w:type="dxa"/>
            <w:tcBorders>
              <w:top w:val="single" w:sz="12" w:space="0" w:color="9CA7B6"/>
              <w:left w:val="single" w:sz="12" w:space="0" w:color="9CA7B6"/>
              <w:bottom w:val="single" w:sz="12" w:space="0" w:color="9CA7B6"/>
              <w:right w:val="single" w:sz="12" w:space="0" w:color="9CA7B6"/>
            </w:tcBorders>
            <w:shd w:val="clear" w:color="auto" w:fill="BFBFBF" w:themeFill="background1" w:themeFillShade="BF"/>
            <w:vAlign w:val="center"/>
          </w:tcPr>
          <w:p w14:paraId="178DB76D" w14:textId="77777777" w:rsidR="00A33853" w:rsidRDefault="00A33853" w:rsidP="00641368">
            <w:pP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</w:p>
          <w:p w14:paraId="32C29229" w14:textId="77777777" w:rsidR="00CE4141" w:rsidRPr="00A33853" w:rsidRDefault="001233CA" w:rsidP="00641368">
            <w:pP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Outpatient</w:t>
            </w:r>
            <w:proofErr w:type="spellEnd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B759C"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specialist</w:t>
            </w:r>
            <w:proofErr w:type="spellEnd"/>
            <w:r w:rsidR="000B759C"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care</w:t>
            </w:r>
            <w:proofErr w:type="spellEnd"/>
            <w:r w:rsidR="00CE4141"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CE4141"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>(</w:t>
            </w:r>
            <w:proofErr w:type="spellStart"/>
            <w:r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>including</w:t>
            </w:r>
            <w:proofErr w:type="spellEnd"/>
            <w:r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>outpatient</w:t>
            </w:r>
            <w:proofErr w:type="spellEnd"/>
            <w:r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>surgeries</w:t>
            </w:r>
            <w:proofErr w:type="spellEnd"/>
            <w:r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>lab</w:t>
            </w:r>
            <w:proofErr w:type="spellEnd"/>
            <w:r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>diagnostics</w:t>
            </w:r>
            <w:proofErr w:type="spellEnd"/>
            <w:r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>required</w:t>
            </w:r>
            <w:proofErr w:type="spellEnd"/>
            <w:r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>for</w:t>
            </w:r>
            <w:proofErr w:type="spellEnd"/>
            <w:r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>medical</w:t>
            </w:r>
            <w:proofErr w:type="spellEnd"/>
            <w:r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>treatments</w:t>
            </w:r>
            <w:proofErr w:type="spellEnd"/>
            <w:r w:rsidR="000B759C"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 xml:space="preserve">, English </w:t>
            </w:r>
            <w:proofErr w:type="spellStart"/>
            <w:r w:rsidR="000B759C"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>speaking</w:t>
            </w:r>
            <w:proofErr w:type="spellEnd"/>
            <w:r w:rsidR="00CE4141"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>)</w:t>
            </w:r>
            <w:r w:rsidR="00CE4141"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  <w:p w14:paraId="6D6E0642" w14:textId="77777777" w:rsidR="00A33853" w:rsidRPr="00A33853" w:rsidRDefault="00A33853" w:rsidP="00376B57">
            <w:pP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12" w:space="0" w:color="9CA7B6"/>
              <w:right w:val="single" w:sz="12" w:space="0" w:color="9CA7B6"/>
            </w:tcBorders>
            <w:shd w:val="clear" w:color="auto" w:fill="auto"/>
            <w:vAlign w:val="center"/>
          </w:tcPr>
          <w:p w14:paraId="30F30A3D" w14:textId="77777777" w:rsidR="00CE4141" w:rsidRPr="00A33853" w:rsidRDefault="00CE4141" w:rsidP="00641368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33853" w:rsidRPr="00A33853" w14:paraId="5489CB57" w14:textId="77777777" w:rsidTr="00641368">
        <w:trPr>
          <w:trHeight w:val="567"/>
        </w:trPr>
        <w:tc>
          <w:tcPr>
            <w:tcW w:w="7640" w:type="dxa"/>
            <w:tcBorders>
              <w:top w:val="single" w:sz="12" w:space="0" w:color="9CA7B6"/>
              <w:left w:val="single" w:sz="12" w:space="0" w:color="9CA7B6"/>
              <w:bottom w:val="single" w:sz="12" w:space="0" w:color="9CA7B6"/>
              <w:right w:val="single" w:sz="12" w:space="0" w:color="9CA7B6"/>
            </w:tcBorders>
            <w:shd w:val="clear" w:color="auto" w:fill="BFBFBF" w:themeFill="background1" w:themeFillShade="BF"/>
            <w:vAlign w:val="center"/>
          </w:tcPr>
          <w:p w14:paraId="0646D075" w14:textId="77777777" w:rsidR="00A33853" w:rsidRDefault="00A33853" w:rsidP="00641368">
            <w:pPr>
              <w:rPr>
                <w:rFonts w:ascii="Arial" w:eastAsia="Times New Roman" w:hAnsi="Arial" w:cs="Arial"/>
                <w:b/>
              </w:rPr>
            </w:pPr>
            <w:proofErr w:type="spellStart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Emergency</w:t>
            </w:r>
            <w:proofErr w:type="spellEnd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care</w:t>
            </w:r>
            <w:proofErr w:type="spellEnd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A33853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(</w:t>
            </w:r>
            <w:proofErr w:type="spellStart"/>
            <w:r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>as</w:t>
            </w:r>
            <w:proofErr w:type="spellEnd"/>
            <w:r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 xml:space="preserve"> part of </w:t>
            </w:r>
            <w:proofErr w:type="spellStart"/>
            <w:r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>outpatient</w:t>
            </w:r>
            <w:proofErr w:type="spellEnd"/>
            <w:r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>care</w:t>
            </w:r>
            <w:proofErr w:type="spellEnd"/>
            <w:r w:rsidRPr="00A33853">
              <w:rPr>
                <w:rFonts w:ascii="Arial" w:eastAsia="Times New Roman" w:hAnsi="Arial" w:cs="Arial"/>
                <w:i/>
                <w:color w:val="auto"/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tcBorders>
              <w:left w:val="single" w:sz="12" w:space="0" w:color="9CA7B6"/>
              <w:right w:val="single" w:sz="12" w:space="0" w:color="9CA7B6"/>
            </w:tcBorders>
            <w:shd w:val="clear" w:color="auto" w:fill="auto"/>
            <w:vAlign w:val="center"/>
          </w:tcPr>
          <w:p w14:paraId="65B7BAE5" w14:textId="77777777" w:rsidR="00A33853" w:rsidRPr="00A33853" w:rsidRDefault="00A33853" w:rsidP="00641368">
            <w:pPr>
              <w:jc w:val="center"/>
              <w:rPr>
                <w:rFonts w:ascii="Arial" w:hAnsi="Arial" w:cs="Arial"/>
              </w:rPr>
            </w:pPr>
          </w:p>
        </w:tc>
      </w:tr>
      <w:tr w:rsidR="00A33853" w:rsidRPr="00A33853" w14:paraId="4F6DC08A" w14:textId="77777777" w:rsidTr="00641368">
        <w:trPr>
          <w:trHeight w:val="567"/>
        </w:trPr>
        <w:tc>
          <w:tcPr>
            <w:tcW w:w="7640" w:type="dxa"/>
            <w:tcBorders>
              <w:top w:val="single" w:sz="12" w:space="0" w:color="9CA7B6"/>
              <w:left w:val="single" w:sz="12" w:space="0" w:color="9CA7B6"/>
              <w:bottom w:val="single" w:sz="12" w:space="0" w:color="9CA7B6"/>
              <w:right w:val="single" w:sz="12" w:space="0" w:color="9CA7B6"/>
            </w:tcBorders>
            <w:shd w:val="clear" w:color="auto" w:fill="BFBFBF" w:themeFill="background1" w:themeFillShade="BF"/>
            <w:vAlign w:val="center"/>
          </w:tcPr>
          <w:p w14:paraId="454AB4E0" w14:textId="77777777" w:rsidR="00A33853" w:rsidRDefault="00A33853" w:rsidP="00641368">
            <w:pP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</w:p>
          <w:p w14:paraId="5E09E145" w14:textId="77777777" w:rsidR="00A33853" w:rsidRDefault="00A33853" w:rsidP="00641368">
            <w:pP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Inpatient</w:t>
            </w:r>
            <w:proofErr w:type="spellEnd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care</w:t>
            </w:r>
            <w:proofErr w:type="spellEnd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including</w:t>
            </w:r>
            <w:proofErr w:type="spellEnd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one-day</w:t>
            </w:r>
            <w:proofErr w:type="spellEnd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surgical</w:t>
            </w:r>
            <w:proofErr w:type="spellEnd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care</w:t>
            </w:r>
            <w:proofErr w:type="spellEnd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)</w:t>
            </w:r>
          </w:p>
          <w:p w14:paraId="3C14037C" w14:textId="77777777" w:rsidR="00A33853" w:rsidRPr="00A33853" w:rsidRDefault="00A33853" w:rsidP="00376B57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12" w:space="0" w:color="9CA7B6"/>
              <w:right w:val="single" w:sz="12" w:space="0" w:color="9CA7B6"/>
            </w:tcBorders>
            <w:shd w:val="clear" w:color="auto" w:fill="auto"/>
            <w:vAlign w:val="center"/>
          </w:tcPr>
          <w:p w14:paraId="66D689B5" w14:textId="77777777" w:rsidR="00A33853" w:rsidRPr="00A33853" w:rsidRDefault="00A33853" w:rsidP="00641368">
            <w:pPr>
              <w:jc w:val="center"/>
              <w:rPr>
                <w:rFonts w:ascii="Arial" w:hAnsi="Arial" w:cs="Arial"/>
              </w:rPr>
            </w:pPr>
          </w:p>
        </w:tc>
      </w:tr>
      <w:tr w:rsidR="00D85C95" w:rsidRPr="00A33853" w14:paraId="7B9FD34A" w14:textId="77777777" w:rsidTr="00641368">
        <w:trPr>
          <w:trHeight w:val="288"/>
        </w:trPr>
        <w:tc>
          <w:tcPr>
            <w:tcW w:w="7640" w:type="dxa"/>
            <w:tcBorders>
              <w:top w:val="single" w:sz="12" w:space="0" w:color="9CA7B6"/>
              <w:left w:val="single" w:sz="12" w:space="0" w:color="9CA7B6"/>
              <w:bottom w:val="single" w:sz="12" w:space="0" w:color="9CA7B6"/>
              <w:right w:val="single" w:sz="12" w:space="0" w:color="9CA7B6"/>
            </w:tcBorders>
            <w:shd w:val="clear" w:color="auto" w:fill="BFBFBF" w:themeFill="background1" w:themeFillShade="BF"/>
            <w:vAlign w:val="center"/>
          </w:tcPr>
          <w:p w14:paraId="40805B87" w14:textId="77777777" w:rsidR="00046606" w:rsidRDefault="00046606" w:rsidP="00641368">
            <w:pP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</w:p>
          <w:p w14:paraId="17442B61" w14:textId="77777777" w:rsidR="00D85C95" w:rsidRDefault="00D85C95" w:rsidP="00641368">
            <w:pP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Emergency</w:t>
            </w:r>
            <w:proofErr w:type="spellEnd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dental</w:t>
            </w:r>
            <w:proofErr w:type="spellEnd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care</w:t>
            </w:r>
            <w:proofErr w:type="spellEnd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(maximum HUF 200,000 </w:t>
            </w:r>
            <w:proofErr w:type="spellStart"/>
            <w:r w:rsid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as</w:t>
            </w:r>
            <w:proofErr w:type="spellEnd"/>
            <w:r w:rsid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part of</w:t>
            </w:r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total</w:t>
            </w:r>
            <w:proofErr w:type="spellEnd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limit)</w:t>
            </w:r>
          </w:p>
          <w:p w14:paraId="2D40D9D8" w14:textId="77777777" w:rsidR="00A33853" w:rsidRPr="00A33853" w:rsidRDefault="00A33853" w:rsidP="00641368">
            <w:pP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12" w:space="0" w:color="9CA7B6"/>
              <w:right w:val="single" w:sz="12" w:space="0" w:color="9CA7B6"/>
            </w:tcBorders>
            <w:shd w:val="clear" w:color="auto" w:fill="auto"/>
            <w:vAlign w:val="center"/>
          </w:tcPr>
          <w:p w14:paraId="2BF1F063" w14:textId="77777777" w:rsidR="00D85C95" w:rsidRPr="00A33853" w:rsidRDefault="00D85C95" w:rsidP="00641368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33853" w:rsidRPr="00A33853" w14:paraId="6D59D948" w14:textId="77777777" w:rsidTr="00641368">
        <w:trPr>
          <w:trHeight w:val="288"/>
        </w:trPr>
        <w:tc>
          <w:tcPr>
            <w:tcW w:w="7640" w:type="dxa"/>
            <w:tcBorders>
              <w:top w:val="single" w:sz="12" w:space="0" w:color="9CA7B6"/>
              <w:left w:val="single" w:sz="12" w:space="0" w:color="9CA7B6"/>
              <w:bottom w:val="single" w:sz="12" w:space="0" w:color="9CA7B6"/>
              <w:right w:val="single" w:sz="12" w:space="0" w:color="9CA7B6"/>
            </w:tcBorders>
            <w:shd w:val="clear" w:color="auto" w:fill="BFBFBF" w:themeFill="background1" w:themeFillShade="BF"/>
            <w:vAlign w:val="center"/>
          </w:tcPr>
          <w:p w14:paraId="3D79A91B" w14:textId="77777777" w:rsidR="00046606" w:rsidRDefault="00046606" w:rsidP="00641368">
            <w:pP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</w:p>
          <w:p w14:paraId="7F5947F2" w14:textId="77777777" w:rsidR="00A33853" w:rsidRDefault="00A33853" w:rsidP="00641368">
            <w:pP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Medication</w:t>
            </w:r>
            <w:proofErr w:type="spellEnd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costs</w:t>
            </w:r>
            <w:proofErr w:type="spellEnd"/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maximum HUF </w:t>
            </w:r>
            <w:r w:rsidR="00046606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5</w:t>
            </w:r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0,000 </w:t>
            </w:r>
            <w:proofErr w:type="spellStart"/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as</w:t>
            </w:r>
            <w:proofErr w:type="spellEnd"/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part of</w:t>
            </w:r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total</w:t>
            </w:r>
            <w:proofErr w:type="spellEnd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limit</w:t>
            </w:r>
          </w:p>
          <w:p w14:paraId="1F2A18A2" w14:textId="77777777" w:rsidR="00A33853" w:rsidRPr="00A33853" w:rsidRDefault="00A33853" w:rsidP="00641368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vMerge/>
            <w:tcBorders>
              <w:left w:val="single" w:sz="12" w:space="0" w:color="9CA7B6"/>
              <w:right w:val="single" w:sz="12" w:space="0" w:color="9CA7B6"/>
            </w:tcBorders>
            <w:shd w:val="clear" w:color="auto" w:fill="auto"/>
            <w:vAlign w:val="center"/>
          </w:tcPr>
          <w:p w14:paraId="2CFFD34C" w14:textId="77777777" w:rsidR="00A33853" w:rsidRPr="00A33853" w:rsidRDefault="00A33853" w:rsidP="00641368">
            <w:pPr>
              <w:jc w:val="center"/>
              <w:rPr>
                <w:rFonts w:ascii="Arial" w:hAnsi="Arial" w:cs="Arial"/>
              </w:rPr>
            </w:pPr>
          </w:p>
        </w:tc>
      </w:tr>
      <w:tr w:rsidR="00CE4141" w:rsidRPr="00A33853" w14:paraId="764A46AF" w14:textId="77777777" w:rsidTr="00641368">
        <w:trPr>
          <w:trHeight w:val="288"/>
        </w:trPr>
        <w:tc>
          <w:tcPr>
            <w:tcW w:w="7640" w:type="dxa"/>
            <w:tcBorders>
              <w:top w:val="single" w:sz="12" w:space="0" w:color="9CA7B6"/>
              <w:left w:val="single" w:sz="12" w:space="0" w:color="9CA7B6"/>
              <w:bottom w:val="single" w:sz="12" w:space="0" w:color="9CA7B6"/>
              <w:right w:val="single" w:sz="12" w:space="0" w:color="9CA7B6"/>
            </w:tcBorders>
            <w:shd w:val="clear" w:color="auto" w:fill="BFBFBF" w:themeFill="background1" w:themeFillShade="BF"/>
            <w:vAlign w:val="center"/>
          </w:tcPr>
          <w:p w14:paraId="2AF194B8" w14:textId="77777777" w:rsidR="00046606" w:rsidRDefault="00046606" w:rsidP="00641368">
            <w:pP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</w:p>
          <w:p w14:paraId="10E33089" w14:textId="77777777" w:rsidR="00CE4141" w:rsidRDefault="00A33853" w:rsidP="00641368">
            <w:pP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Costs</w:t>
            </w:r>
            <w:proofErr w:type="spellEnd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of </w:t>
            </w:r>
            <w:proofErr w:type="spellStart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bandages</w:t>
            </w:r>
            <w:proofErr w:type="spellEnd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medical</w:t>
            </w:r>
            <w:proofErr w:type="spellEnd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aids</w:t>
            </w:r>
            <w:proofErr w:type="spellEnd"/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maximum HUF </w:t>
            </w:r>
            <w:r w:rsidR="00046606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50</w:t>
            </w:r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,000 </w:t>
            </w:r>
            <w:proofErr w:type="spellStart"/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as</w:t>
            </w:r>
            <w:proofErr w:type="spellEnd"/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part of</w:t>
            </w:r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total</w:t>
            </w:r>
            <w:proofErr w:type="spellEnd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limit</w:t>
            </w:r>
          </w:p>
          <w:p w14:paraId="76C9BB80" w14:textId="77777777" w:rsidR="00A33853" w:rsidRPr="00A33853" w:rsidRDefault="00A33853" w:rsidP="00641368">
            <w:pP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12" w:space="0" w:color="9CA7B6"/>
              <w:right w:val="single" w:sz="12" w:space="0" w:color="9CA7B6"/>
            </w:tcBorders>
            <w:shd w:val="clear" w:color="auto" w:fill="auto"/>
            <w:vAlign w:val="center"/>
          </w:tcPr>
          <w:p w14:paraId="342B257F" w14:textId="77777777" w:rsidR="00CE4141" w:rsidRPr="00A33853" w:rsidRDefault="00CE4141" w:rsidP="00641368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33853" w:rsidRPr="00A33853" w14:paraId="7A1C2232" w14:textId="77777777" w:rsidTr="00641368">
        <w:trPr>
          <w:trHeight w:val="288"/>
        </w:trPr>
        <w:tc>
          <w:tcPr>
            <w:tcW w:w="7640" w:type="dxa"/>
            <w:tcBorders>
              <w:top w:val="single" w:sz="12" w:space="0" w:color="9CA7B6"/>
              <w:left w:val="single" w:sz="12" w:space="0" w:color="9CA7B6"/>
              <w:bottom w:val="single" w:sz="12" w:space="0" w:color="9CA7B6"/>
              <w:right w:val="single" w:sz="12" w:space="0" w:color="9CA7B6"/>
            </w:tcBorders>
            <w:shd w:val="clear" w:color="auto" w:fill="BFBFBF" w:themeFill="background1" w:themeFillShade="BF"/>
            <w:vAlign w:val="center"/>
          </w:tcPr>
          <w:p w14:paraId="1A86A7B4" w14:textId="77777777" w:rsidR="00046606" w:rsidRDefault="00046606" w:rsidP="00641368">
            <w:pP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</w:p>
          <w:p w14:paraId="3ADC6F3F" w14:textId="77777777" w:rsidR="00A33853" w:rsidRDefault="00A33853" w:rsidP="00641368">
            <w:pP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Patient</w:t>
            </w:r>
            <w:proofErr w:type="spellEnd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transport</w:t>
            </w:r>
            <w:proofErr w:type="spellEnd"/>
          </w:p>
          <w:p w14:paraId="35A488F9" w14:textId="77777777" w:rsidR="00046606" w:rsidRPr="00A33853" w:rsidRDefault="00046606" w:rsidP="00641368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vMerge/>
            <w:tcBorders>
              <w:left w:val="single" w:sz="12" w:space="0" w:color="9CA7B6"/>
              <w:right w:val="single" w:sz="12" w:space="0" w:color="9CA7B6"/>
            </w:tcBorders>
            <w:shd w:val="clear" w:color="auto" w:fill="auto"/>
            <w:vAlign w:val="center"/>
          </w:tcPr>
          <w:p w14:paraId="04277E12" w14:textId="77777777" w:rsidR="00A33853" w:rsidRPr="00A33853" w:rsidRDefault="00A33853" w:rsidP="00641368">
            <w:pPr>
              <w:jc w:val="center"/>
              <w:rPr>
                <w:rFonts w:ascii="Arial" w:hAnsi="Arial" w:cs="Arial"/>
              </w:rPr>
            </w:pPr>
          </w:p>
        </w:tc>
      </w:tr>
      <w:tr w:rsidR="00CE4141" w:rsidRPr="00A33853" w14:paraId="7F7977E8" w14:textId="77777777" w:rsidTr="00641368">
        <w:trPr>
          <w:trHeight w:val="259"/>
        </w:trPr>
        <w:tc>
          <w:tcPr>
            <w:tcW w:w="7640" w:type="dxa"/>
            <w:tcBorders>
              <w:top w:val="single" w:sz="12" w:space="0" w:color="9CA7B6"/>
              <w:left w:val="single" w:sz="12" w:space="0" w:color="9CA7B6"/>
              <w:bottom w:val="single" w:sz="12" w:space="0" w:color="9CA7B6"/>
              <w:right w:val="single" w:sz="12" w:space="0" w:color="9CA7B6"/>
            </w:tcBorders>
            <w:shd w:val="clear" w:color="auto" w:fill="BFBFBF" w:themeFill="background1" w:themeFillShade="BF"/>
            <w:vAlign w:val="center"/>
          </w:tcPr>
          <w:p w14:paraId="2458D812" w14:textId="77777777" w:rsidR="00046606" w:rsidRDefault="00046606" w:rsidP="00641368">
            <w:pP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</w:p>
          <w:p w14:paraId="7F65E069" w14:textId="77777777" w:rsidR="00CE4141" w:rsidRDefault="000B759C" w:rsidP="00641368">
            <w:pP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Cost of </w:t>
            </w:r>
            <w:proofErr w:type="spellStart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repatriation</w:t>
            </w:r>
            <w:proofErr w:type="spellEnd"/>
            <w:r w:rsidRPr="00A3385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  <w:p w14:paraId="025F0CFE" w14:textId="77777777" w:rsidR="00046606" w:rsidRPr="00A33853" w:rsidRDefault="00046606" w:rsidP="00641368">
            <w:pP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12" w:space="0" w:color="9CA7B6"/>
              <w:bottom w:val="single" w:sz="12" w:space="0" w:color="9CA7B6"/>
              <w:right w:val="single" w:sz="12" w:space="0" w:color="9CA7B6"/>
            </w:tcBorders>
            <w:shd w:val="clear" w:color="auto" w:fill="auto"/>
            <w:vAlign w:val="center"/>
          </w:tcPr>
          <w:p w14:paraId="13820EAB" w14:textId="77777777" w:rsidR="00CE4141" w:rsidRPr="00A33853" w:rsidRDefault="00CE4141" w:rsidP="00641368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71FA028E" w14:textId="77777777" w:rsidR="00080EB0" w:rsidRPr="00046606" w:rsidRDefault="00080EB0" w:rsidP="00080EB0">
      <w:pPr>
        <w:jc w:val="both"/>
        <w:rPr>
          <w:rFonts w:ascii="Arial" w:hAnsi="Arial" w:cs="Arial"/>
          <w:b/>
          <w:i/>
        </w:rPr>
      </w:pPr>
    </w:p>
    <w:p w14:paraId="1F40E46B" w14:textId="77777777" w:rsidR="008377AF" w:rsidRDefault="008377AF" w:rsidP="00080EB0">
      <w:pPr>
        <w:jc w:val="both"/>
        <w:rPr>
          <w:rFonts w:ascii="Arial" w:hAnsi="Arial" w:cs="Arial"/>
          <w:b/>
        </w:rPr>
      </w:pPr>
    </w:p>
    <w:p w14:paraId="1787A6D4" w14:textId="77777777" w:rsidR="00080EB0" w:rsidRPr="00080EB0" w:rsidRDefault="008377AF" w:rsidP="00080EB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080EB0" w:rsidRPr="00080EB0">
        <w:rPr>
          <w:rFonts w:ascii="Arial" w:hAnsi="Arial" w:cs="Arial"/>
          <w:b/>
        </w:rPr>
        <w:t>.</w:t>
      </w:r>
      <w:r w:rsidR="00080EB0" w:rsidRPr="00080EB0">
        <w:rPr>
          <w:rFonts w:ascii="Arial" w:hAnsi="Arial" w:cs="Arial"/>
          <w:b/>
        </w:rPr>
        <w:tab/>
        <w:t xml:space="preserve"> Exclusions</w:t>
      </w:r>
    </w:p>
    <w:p w14:paraId="4A17D135" w14:textId="77777777" w:rsidR="00080EB0" w:rsidRPr="00080EB0" w:rsidRDefault="00080EB0" w:rsidP="00080EB0">
      <w:pPr>
        <w:jc w:val="both"/>
        <w:rPr>
          <w:rFonts w:ascii="Arial" w:hAnsi="Arial" w:cs="Arial"/>
        </w:rPr>
      </w:pPr>
      <w:r w:rsidRPr="00080EB0">
        <w:rPr>
          <w:rFonts w:ascii="Arial" w:hAnsi="Arial" w:cs="Arial"/>
        </w:rPr>
        <w:t>The insurance coverage does not comprise the following cases:</w:t>
      </w:r>
    </w:p>
    <w:p w14:paraId="0EC1AEF4" w14:textId="77777777" w:rsidR="00CE4141" w:rsidRDefault="00080EB0" w:rsidP="00080EB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CE4141">
        <w:rPr>
          <w:rFonts w:ascii="Arial" w:hAnsi="Arial" w:cs="Arial"/>
        </w:rPr>
        <w:t>that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arise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as</w:t>
      </w:r>
      <w:proofErr w:type="spellEnd"/>
      <w:r w:rsidRPr="00CE4141">
        <w:rPr>
          <w:rFonts w:ascii="Arial" w:hAnsi="Arial" w:cs="Arial"/>
        </w:rPr>
        <w:t xml:space="preserve"> a </w:t>
      </w:r>
      <w:proofErr w:type="spellStart"/>
      <w:r w:rsidRPr="00CE4141">
        <w:rPr>
          <w:rFonts w:ascii="Arial" w:hAnsi="Arial" w:cs="Arial"/>
        </w:rPr>
        <w:t>consequence</w:t>
      </w:r>
      <w:proofErr w:type="spellEnd"/>
      <w:r w:rsidRPr="00CE4141">
        <w:rPr>
          <w:rFonts w:ascii="Arial" w:hAnsi="Arial" w:cs="Arial"/>
        </w:rPr>
        <w:t xml:space="preserve"> of </w:t>
      </w:r>
      <w:proofErr w:type="spellStart"/>
      <w:r w:rsidRPr="00CE4141">
        <w:rPr>
          <w:rFonts w:ascii="Arial" w:hAnsi="Arial" w:cs="Arial"/>
        </w:rPr>
        <w:t>nuclear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damage</w:t>
      </w:r>
      <w:proofErr w:type="spellEnd"/>
      <w:r w:rsidRPr="00CE4141">
        <w:rPr>
          <w:rFonts w:ascii="Arial" w:hAnsi="Arial" w:cs="Arial"/>
        </w:rPr>
        <w:t xml:space="preserve"> (</w:t>
      </w:r>
      <w:proofErr w:type="spellStart"/>
      <w:r w:rsidRPr="00CE4141">
        <w:rPr>
          <w:rFonts w:ascii="Arial" w:hAnsi="Arial" w:cs="Arial"/>
        </w:rPr>
        <w:t>nuclear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fission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or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fusion</w:t>
      </w:r>
      <w:proofErr w:type="spellEnd"/>
      <w:r w:rsidRPr="00CE4141">
        <w:rPr>
          <w:rFonts w:ascii="Arial" w:hAnsi="Arial" w:cs="Arial"/>
        </w:rPr>
        <w:t xml:space="preserve">, </w:t>
      </w:r>
      <w:proofErr w:type="spellStart"/>
      <w:r w:rsidRPr="00CE4141">
        <w:rPr>
          <w:rFonts w:ascii="Arial" w:hAnsi="Arial" w:cs="Arial"/>
        </w:rPr>
        <w:t>nuclear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reaction</w:t>
      </w:r>
      <w:proofErr w:type="spellEnd"/>
      <w:r w:rsidRPr="00CE4141">
        <w:rPr>
          <w:rFonts w:ascii="Arial" w:hAnsi="Arial" w:cs="Arial"/>
        </w:rPr>
        <w:t>,</w:t>
      </w:r>
      <w:r w:rsid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radiation</w:t>
      </w:r>
      <w:proofErr w:type="spellEnd"/>
      <w:r w:rsidRPr="00CE4141">
        <w:rPr>
          <w:rFonts w:ascii="Arial" w:hAnsi="Arial" w:cs="Arial"/>
        </w:rPr>
        <w:t xml:space="preserve"> of </w:t>
      </w:r>
      <w:proofErr w:type="spellStart"/>
      <w:r w:rsidRPr="00CE4141">
        <w:rPr>
          <w:rFonts w:ascii="Arial" w:hAnsi="Arial" w:cs="Arial"/>
        </w:rPr>
        <w:t>radioactive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isotopes</w:t>
      </w:r>
      <w:proofErr w:type="spellEnd"/>
      <w:r w:rsidRPr="00CE4141">
        <w:rPr>
          <w:rFonts w:ascii="Arial" w:hAnsi="Arial" w:cs="Arial"/>
        </w:rPr>
        <w:t xml:space="preserve">, ionising </w:t>
      </w:r>
      <w:proofErr w:type="spellStart"/>
      <w:r w:rsidRPr="00CE4141">
        <w:rPr>
          <w:rFonts w:ascii="Arial" w:hAnsi="Arial" w:cs="Arial"/>
        </w:rPr>
        <w:t>or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laser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radiation</w:t>
      </w:r>
      <w:proofErr w:type="spellEnd"/>
      <w:r w:rsidRPr="00CE4141">
        <w:rPr>
          <w:rFonts w:ascii="Arial" w:hAnsi="Arial" w:cs="Arial"/>
        </w:rPr>
        <w:t xml:space="preserve">, </w:t>
      </w:r>
      <w:proofErr w:type="spellStart"/>
      <w:r w:rsidRPr="00CE4141">
        <w:rPr>
          <w:rFonts w:ascii="Arial" w:hAnsi="Arial" w:cs="Arial"/>
        </w:rPr>
        <w:t>or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contamination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caused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by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these</w:t>
      </w:r>
      <w:proofErr w:type="spellEnd"/>
      <w:r w:rsidRPr="00CE4141">
        <w:rPr>
          <w:rFonts w:ascii="Arial" w:hAnsi="Arial" w:cs="Arial"/>
        </w:rPr>
        <w:t>),</w:t>
      </w:r>
    </w:p>
    <w:p w14:paraId="3761922B" w14:textId="77777777" w:rsidR="00CE4141" w:rsidRDefault="00080EB0" w:rsidP="00CE4141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CE4141">
        <w:rPr>
          <w:rFonts w:ascii="Arial" w:hAnsi="Arial" w:cs="Arial"/>
        </w:rPr>
        <w:t>where</w:t>
      </w:r>
      <w:proofErr w:type="spellEnd"/>
      <w:r w:rsidRPr="00CE4141">
        <w:rPr>
          <w:rFonts w:ascii="Arial" w:hAnsi="Arial" w:cs="Arial"/>
        </w:rPr>
        <w:t xml:space="preserve"> in </w:t>
      </w:r>
      <w:proofErr w:type="spellStart"/>
      <w:r w:rsidRPr="00CE4141">
        <w:rPr>
          <w:rFonts w:ascii="Arial" w:hAnsi="Arial" w:cs="Arial"/>
        </w:rPr>
        <w:t>the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course</w:t>
      </w:r>
      <w:proofErr w:type="spellEnd"/>
      <w:r w:rsidRPr="00CE4141">
        <w:rPr>
          <w:rFonts w:ascii="Arial" w:hAnsi="Arial" w:cs="Arial"/>
        </w:rPr>
        <w:t xml:space="preserve"> of </w:t>
      </w:r>
      <w:proofErr w:type="spellStart"/>
      <w:r w:rsidRPr="00CE4141">
        <w:rPr>
          <w:rFonts w:ascii="Arial" w:hAnsi="Arial" w:cs="Arial"/>
        </w:rPr>
        <w:t>medical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treatment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the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requirements</w:t>
      </w:r>
      <w:proofErr w:type="spellEnd"/>
      <w:r w:rsidRPr="00CE4141">
        <w:rPr>
          <w:rFonts w:ascii="Arial" w:hAnsi="Arial" w:cs="Arial"/>
        </w:rPr>
        <w:t xml:space="preserve"> of </w:t>
      </w:r>
      <w:proofErr w:type="spellStart"/>
      <w:r w:rsidRPr="00CE4141">
        <w:rPr>
          <w:rFonts w:ascii="Arial" w:hAnsi="Arial" w:cs="Arial"/>
        </w:rPr>
        <w:t>the</w:t>
      </w:r>
      <w:proofErr w:type="spellEnd"/>
      <w:r w:rsidRPr="00CE4141">
        <w:rPr>
          <w:rFonts w:ascii="Arial" w:hAnsi="Arial" w:cs="Arial"/>
        </w:rPr>
        <w:t xml:space="preserve"> </w:t>
      </w:r>
      <w:r w:rsidRPr="00CE4141">
        <w:rPr>
          <w:rFonts w:ascii="Arial" w:hAnsi="Arial" w:cs="Arial"/>
        </w:rPr>
        <w:tab/>
      </w:r>
      <w:proofErr w:type="spellStart"/>
      <w:r w:rsidRPr="00CE4141">
        <w:rPr>
          <w:rFonts w:ascii="Arial" w:hAnsi="Arial" w:cs="Arial"/>
        </w:rPr>
        <w:t>medical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profession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were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not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complied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with</w:t>
      </w:r>
      <w:proofErr w:type="spellEnd"/>
      <w:r w:rsidRPr="00CE4141">
        <w:rPr>
          <w:rFonts w:ascii="Arial" w:hAnsi="Arial" w:cs="Arial"/>
        </w:rPr>
        <w:t xml:space="preserve">, </w:t>
      </w:r>
      <w:proofErr w:type="spellStart"/>
      <w:r w:rsidRPr="00CE4141">
        <w:rPr>
          <w:rFonts w:ascii="Arial" w:hAnsi="Arial" w:cs="Arial"/>
        </w:rPr>
        <w:t>resulting</w:t>
      </w:r>
      <w:proofErr w:type="spellEnd"/>
      <w:r w:rsidRPr="00CE4141">
        <w:rPr>
          <w:rFonts w:ascii="Arial" w:hAnsi="Arial" w:cs="Arial"/>
        </w:rPr>
        <w:t xml:space="preserve"> in </w:t>
      </w:r>
      <w:proofErr w:type="spellStart"/>
      <w:r w:rsidRPr="00CE4141">
        <w:rPr>
          <w:rFonts w:ascii="Arial" w:hAnsi="Arial" w:cs="Arial"/>
        </w:rPr>
        <w:t>the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repetition</w:t>
      </w:r>
      <w:proofErr w:type="spellEnd"/>
      <w:r w:rsidRPr="00CE4141">
        <w:rPr>
          <w:rFonts w:ascii="Arial" w:hAnsi="Arial" w:cs="Arial"/>
        </w:rPr>
        <w:t xml:space="preserve"> of </w:t>
      </w:r>
      <w:proofErr w:type="spellStart"/>
      <w:r w:rsidRPr="00CE4141">
        <w:rPr>
          <w:rFonts w:ascii="Arial" w:hAnsi="Arial" w:cs="Arial"/>
        </w:rPr>
        <w:t>operations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or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treatment</w:t>
      </w:r>
      <w:proofErr w:type="spellEnd"/>
      <w:r w:rsidRPr="00CE4141">
        <w:rPr>
          <w:rFonts w:ascii="Arial" w:hAnsi="Arial" w:cs="Arial"/>
        </w:rPr>
        <w:t xml:space="preserve">, </w:t>
      </w:r>
      <w:proofErr w:type="spellStart"/>
      <w:r w:rsidRPr="00CE4141">
        <w:rPr>
          <w:rFonts w:ascii="Arial" w:hAnsi="Arial" w:cs="Arial"/>
        </w:rPr>
        <w:t>or</w:t>
      </w:r>
      <w:proofErr w:type="spellEnd"/>
      <w:r w:rsidRPr="00CE4141">
        <w:rPr>
          <w:rFonts w:ascii="Arial" w:hAnsi="Arial" w:cs="Arial"/>
        </w:rPr>
        <w:t xml:space="preserve"> in </w:t>
      </w:r>
      <w:proofErr w:type="spellStart"/>
      <w:r w:rsidRPr="00CE4141">
        <w:rPr>
          <w:rFonts w:ascii="Arial" w:hAnsi="Arial" w:cs="Arial"/>
        </w:rPr>
        <w:t>other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insured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events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specified</w:t>
      </w:r>
      <w:proofErr w:type="spellEnd"/>
      <w:r w:rsidRPr="00CE4141">
        <w:rPr>
          <w:rFonts w:ascii="Arial" w:hAnsi="Arial" w:cs="Arial"/>
        </w:rPr>
        <w:t xml:space="preserve"> in </w:t>
      </w:r>
      <w:proofErr w:type="spellStart"/>
      <w:r w:rsidRPr="00CE4141">
        <w:rPr>
          <w:rFonts w:ascii="Arial" w:hAnsi="Arial" w:cs="Arial"/>
        </w:rPr>
        <w:t>this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contract</w:t>
      </w:r>
      <w:proofErr w:type="spellEnd"/>
      <w:r w:rsidRPr="00CE4141">
        <w:rPr>
          <w:rFonts w:ascii="Arial" w:hAnsi="Arial" w:cs="Arial"/>
        </w:rPr>
        <w:t xml:space="preserve"> (</w:t>
      </w:r>
      <w:proofErr w:type="spellStart"/>
      <w:r w:rsidRPr="00CE4141">
        <w:rPr>
          <w:rFonts w:ascii="Arial" w:hAnsi="Arial" w:cs="Arial"/>
        </w:rPr>
        <w:t>medical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malpractice</w:t>
      </w:r>
      <w:proofErr w:type="spellEnd"/>
      <w:r w:rsidRPr="00CE4141">
        <w:rPr>
          <w:rFonts w:ascii="Arial" w:hAnsi="Arial" w:cs="Arial"/>
        </w:rPr>
        <w:t>).</w:t>
      </w:r>
    </w:p>
    <w:p w14:paraId="3531590F" w14:textId="77777777" w:rsidR="004F3391" w:rsidRPr="00CE4141" w:rsidRDefault="00080EB0" w:rsidP="00CE4141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CE4141">
        <w:rPr>
          <w:rFonts w:ascii="Arial" w:hAnsi="Arial" w:cs="Arial"/>
        </w:rPr>
        <w:t>where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the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insured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event</w:t>
      </w:r>
      <w:proofErr w:type="spellEnd"/>
      <w:r w:rsidRPr="00CE4141">
        <w:rPr>
          <w:rFonts w:ascii="Arial" w:hAnsi="Arial" w:cs="Arial"/>
        </w:rPr>
        <w:t xml:space="preserve"> is directly or indirectly connected with:</w:t>
      </w:r>
    </w:p>
    <w:p w14:paraId="41325B55" w14:textId="77777777" w:rsidR="00CE4141" w:rsidRDefault="004F3391" w:rsidP="00CE4141">
      <w:pPr>
        <w:ind w:left="708" w:hanging="3"/>
        <w:jc w:val="both"/>
        <w:rPr>
          <w:rFonts w:ascii="Arial" w:hAnsi="Arial" w:cs="Arial"/>
        </w:rPr>
      </w:pPr>
      <w:r w:rsidRPr="004F3391">
        <w:rPr>
          <w:rFonts w:ascii="Arial" w:hAnsi="Arial" w:cs="Arial"/>
        </w:rPr>
        <w:t xml:space="preserve">– </w:t>
      </w:r>
      <w:proofErr w:type="spellStart"/>
      <w:r w:rsidRPr="004F3391">
        <w:rPr>
          <w:rFonts w:ascii="Arial" w:hAnsi="Arial" w:cs="Arial"/>
        </w:rPr>
        <w:t>the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consequences</w:t>
      </w:r>
      <w:proofErr w:type="spellEnd"/>
      <w:r w:rsidRPr="004F3391">
        <w:rPr>
          <w:rFonts w:ascii="Arial" w:hAnsi="Arial" w:cs="Arial"/>
        </w:rPr>
        <w:t xml:space="preserve"> of </w:t>
      </w:r>
      <w:proofErr w:type="spellStart"/>
      <w:r w:rsidRPr="004F3391">
        <w:rPr>
          <w:rFonts w:ascii="Arial" w:hAnsi="Arial" w:cs="Arial"/>
        </w:rPr>
        <w:t>health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deterioration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occurring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during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pregnancy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or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labour</w:t>
      </w:r>
      <w:proofErr w:type="spellEnd"/>
      <w:r w:rsidRPr="004F3391">
        <w:rPr>
          <w:rFonts w:ascii="Arial" w:hAnsi="Arial" w:cs="Arial"/>
        </w:rPr>
        <w:t xml:space="preserve">, </w:t>
      </w:r>
      <w:proofErr w:type="spellStart"/>
      <w:r w:rsidRPr="004F3391">
        <w:rPr>
          <w:rFonts w:ascii="Arial" w:hAnsi="Arial" w:cs="Arial"/>
        </w:rPr>
        <w:t>or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within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one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year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after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childbirth</w:t>
      </w:r>
      <w:proofErr w:type="spellEnd"/>
      <w:r w:rsidRPr="004F3391">
        <w:rPr>
          <w:rFonts w:ascii="Arial" w:hAnsi="Arial" w:cs="Arial"/>
        </w:rPr>
        <w:t>, in</w:t>
      </w:r>
      <w:r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case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conception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took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place</w:t>
      </w:r>
      <w:proofErr w:type="spellEnd"/>
      <w:r w:rsidRPr="004F3391">
        <w:rPr>
          <w:rFonts w:ascii="Arial" w:hAnsi="Arial" w:cs="Arial"/>
        </w:rPr>
        <w:t xml:space="preserve"> prior</w:t>
      </w:r>
      <w:r w:rsidR="00CE414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to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the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effectiveness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lastRenderedPageBreak/>
        <w:t>date</w:t>
      </w:r>
      <w:proofErr w:type="spellEnd"/>
      <w:r w:rsidRPr="004F3391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the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insurance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contract</w:t>
      </w:r>
      <w:proofErr w:type="spellEnd"/>
      <w:r w:rsidRPr="004F3391">
        <w:rPr>
          <w:rFonts w:ascii="Arial" w:hAnsi="Arial" w:cs="Arial"/>
        </w:rPr>
        <w:t xml:space="preserve"> (</w:t>
      </w:r>
      <w:proofErr w:type="spellStart"/>
      <w:r w:rsidRPr="004F3391">
        <w:rPr>
          <w:rFonts w:ascii="Arial" w:hAnsi="Arial" w:cs="Arial"/>
        </w:rPr>
        <w:t>the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date</w:t>
      </w:r>
      <w:proofErr w:type="spellEnd"/>
      <w:r w:rsidRPr="004F3391">
        <w:rPr>
          <w:rFonts w:ascii="Arial" w:hAnsi="Arial" w:cs="Arial"/>
        </w:rPr>
        <w:t xml:space="preserve"> of </w:t>
      </w:r>
      <w:proofErr w:type="spellStart"/>
      <w:r w:rsidRPr="004F3391">
        <w:rPr>
          <w:rFonts w:ascii="Arial" w:hAnsi="Arial" w:cs="Arial"/>
        </w:rPr>
        <w:t>conception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shall</w:t>
      </w:r>
      <w:proofErr w:type="spellEnd"/>
      <w:r w:rsidRPr="004F3391">
        <w:rPr>
          <w:rFonts w:ascii="Arial" w:hAnsi="Arial" w:cs="Arial"/>
        </w:rPr>
        <w:t xml:space="preserve"> be </w:t>
      </w:r>
      <w:proofErr w:type="spellStart"/>
      <w:r w:rsidRPr="004F3391">
        <w:rPr>
          <w:rFonts w:ascii="Arial" w:hAnsi="Arial" w:cs="Arial"/>
        </w:rPr>
        <w:t>day</w:t>
      </w:r>
      <w:proofErr w:type="spellEnd"/>
      <w:r>
        <w:rPr>
          <w:rFonts w:ascii="Arial" w:hAnsi="Arial" w:cs="Arial"/>
        </w:rPr>
        <w:t xml:space="preserve"> </w:t>
      </w:r>
      <w:r w:rsidRPr="004F3391">
        <w:rPr>
          <w:rFonts w:ascii="Arial" w:hAnsi="Arial" w:cs="Arial"/>
        </w:rPr>
        <w:t xml:space="preserve">270 </w:t>
      </w:r>
      <w:proofErr w:type="spellStart"/>
      <w:r w:rsidRPr="004F3391">
        <w:rPr>
          <w:rFonts w:ascii="Arial" w:hAnsi="Arial" w:cs="Arial"/>
        </w:rPr>
        <w:t>preceding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childbirth</w:t>
      </w:r>
      <w:proofErr w:type="spellEnd"/>
      <w:r w:rsidRPr="004F3391">
        <w:rPr>
          <w:rFonts w:ascii="Arial" w:hAnsi="Arial" w:cs="Arial"/>
        </w:rPr>
        <w:t>).</w:t>
      </w:r>
    </w:p>
    <w:p w14:paraId="43E69F46" w14:textId="77777777" w:rsidR="00CE4141" w:rsidRDefault="004F3391" w:rsidP="004F339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CE4141">
        <w:rPr>
          <w:rFonts w:ascii="Arial" w:hAnsi="Arial" w:cs="Arial"/>
        </w:rPr>
        <w:t>health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deterioration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due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to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harm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suffered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during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health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care</w:t>
      </w:r>
      <w:proofErr w:type="spellEnd"/>
      <w:r w:rsidR="001727DB"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or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medical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care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or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as</w:t>
      </w:r>
      <w:proofErr w:type="spellEnd"/>
      <w:r w:rsidRPr="00CE4141">
        <w:rPr>
          <w:rFonts w:ascii="Arial" w:hAnsi="Arial" w:cs="Arial"/>
        </w:rPr>
        <w:t xml:space="preserve"> a </w:t>
      </w:r>
      <w:proofErr w:type="spellStart"/>
      <w:r w:rsidRPr="00CE4141">
        <w:rPr>
          <w:rFonts w:ascii="Arial" w:hAnsi="Arial" w:cs="Arial"/>
        </w:rPr>
        <w:t>consequence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thereof</w:t>
      </w:r>
      <w:proofErr w:type="spellEnd"/>
      <w:r w:rsidRPr="00CE4141">
        <w:rPr>
          <w:rFonts w:ascii="Arial" w:hAnsi="Arial" w:cs="Arial"/>
        </w:rPr>
        <w:t>;</w:t>
      </w:r>
    </w:p>
    <w:p w14:paraId="017920A4" w14:textId="77777777" w:rsidR="004F3391" w:rsidRPr="00CE4141" w:rsidRDefault="004F3391" w:rsidP="004F339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CE4141">
        <w:rPr>
          <w:rFonts w:ascii="Arial" w:hAnsi="Arial" w:cs="Arial"/>
        </w:rPr>
        <w:t>medical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interventions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designed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to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make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aesthetic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changes</w:t>
      </w:r>
      <w:proofErr w:type="spellEnd"/>
      <w:r w:rsidR="001727DB"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or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provide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cosmetic</w:t>
      </w:r>
      <w:proofErr w:type="spellEnd"/>
      <w:r w:rsidRPr="00CE4141">
        <w:rPr>
          <w:rFonts w:ascii="Arial" w:hAnsi="Arial" w:cs="Arial"/>
        </w:rPr>
        <w:t xml:space="preserve"> </w:t>
      </w:r>
      <w:proofErr w:type="spellStart"/>
      <w:r w:rsidRPr="00CE4141">
        <w:rPr>
          <w:rFonts w:ascii="Arial" w:hAnsi="Arial" w:cs="Arial"/>
        </w:rPr>
        <w:t>treatment</w:t>
      </w:r>
      <w:proofErr w:type="spellEnd"/>
      <w:r w:rsidRPr="00CE4141">
        <w:rPr>
          <w:rFonts w:ascii="Arial" w:hAnsi="Arial" w:cs="Arial"/>
        </w:rPr>
        <w:t>.</w:t>
      </w:r>
    </w:p>
    <w:p w14:paraId="1EE5EFBF" w14:textId="77777777" w:rsidR="004F3391" w:rsidRPr="004F3391" w:rsidRDefault="004F3391" w:rsidP="00B325A2">
      <w:pPr>
        <w:ind w:left="705" w:hanging="705"/>
        <w:jc w:val="both"/>
        <w:rPr>
          <w:rFonts w:ascii="Arial" w:hAnsi="Arial" w:cs="Arial"/>
        </w:rPr>
      </w:pPr>
      <w:r w:rsidRPr="004F3391">
        <w:rPr>
          <w:rFonts w:ascii="Arial" w:hAnsi="Arial" w:cs="Arial"/>
        </w:rPr>
        <w:t>d)</w:t>
      </w:r>
      <w:r w:rsidRPr="004F3391">
        <w:rPr>
          <w:rFonts w:ascii="Arial" w:hAnsi="Arial" w:cs="Arial"/>
        </w:rPr>
        <w:tab/>
      </w:r>
      <w:proofErr w:type="spellStart"/>
      <w:r w:rsidRPr="004F3391">
        <w:rPr>
          <w:rFonts w:ascii="Arial" w:hAnsi="Arial" w:cs="Arial"/>
        </w:rPr>
        <w:t>Any</w:t>
      </w:r>
      <w:proofErr w:type="spellEnd"/>
      <w:r w:rsidRPr="004F3391">
        <w:rPr>
          <w:rFonts w:ascii="Arial" w:hAnsi="Arial" w:cs="Arial"/>
        </w:rPr>
        <w:t xml:space="preserve"> body </w:t>
      </w:r>
      <w:proofErr w:type="spellStart"/>
      <w:r w:rsidRPr="004F3391">
        <w:rPr>
          <w:rFonts w:ascii="Arial" w:hAnsi="Arial" w:cs="Arial"/>
        </w:rPr>
        <w:t>parts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or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organs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impaired</w:t>
      </w:r>
      <w:proofErr w:type="spellEnd"/>
      <w:r w:rsidRPr="004F3391">
        <w:rPr>
          <w:rFonts w:ascii="Arial" w:hAnsi="Arial" w:cs="Arial"/>
        </w:rPr>
        <w:t xml:space="preserve">, </w:t>
      </w:r>
      <w:proofErr w:type="spellStart"/>
      <w:r w:rsidRPr="004F3391">
        <w:rPr>
          <w:rFonts w:ascii="Arial" w:hAnsi="Arial" w:cs="Arial"/>
        </w:rPr>
        <w:t>diseased</w:t>
      </w:r>
      <w:proofErr w:type="spellEnd"/>
      <w:r w:rsidRPr="004F3391">
        <w:rPr>
          <w:rFonts w:ascii="Arial" w:hAnsi="Arial" w:cs="Arial"/>
        </w:rPr>
        <w:t xml:space="preserve">, </w:t>
      </w:r>
      <w:proofErr w:type="spellStart"/>
      <w:r w:rsidRPr="004F3391">
        <w:rPr>
          <w:rFonts w:ascii="Arial" w:hAnsi="Arial" w:cs="Arial"/>
        </w:rPr>
        <w:t>injured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or</w:t>
      </w:r>
      <w:proofErr w:type="spellEnd"/>
      <w:r w:rsidR="001727DB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truncated</w:t>
      </w:r>
      <w:proofErr w:type="spellEnd"/>
      <w:r w:rsidRPr="004F3391">
        <w:rPr>
          <w:rFonts w:ascii="Arial" w:hAnsi="Arial" w:cs="Arial"/>
        </w:rPr>
        <w:t xml:space="preserve"> prior </w:t>
      </w:r>
      <w:proofErr w:type="spellStart"/>
      <w:r w:rsidRPr="004F3391">
        <w:rPr>
          <w:rFonts w:ascii="Arial" w:hAnsi="Arial" w:cs="Arial"/>
        </w:rPr>
        <w:t>to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the</w:t>
      </w:r>
      <w:proofErr w:type="spellEnd"/>
      <w:r w:rsidRPr="004F3391">
        <w:rPr>
          <w:rFonts w:ascii="Arial" w:hAnsi="Arial" w:cs="Arial"/>
        </w:rPr>
        <w:t xml:space="preserve"> </w:t>
      </w:r>
      <w:r w:rsidR="001727DB">
        <w:rPr>
          <w:rFonts w:ascii="Arial" w:hAnsi="Arial" w:cs="Arial"/>
        </w:rPr>
        <w:tab/>
      </w:r>
      <w:proofErr w:type="spellStart"/>
      <w:r w:rsidRPr="004F3391">
        <w:rPr>
          <w:rFonts w:ascii="Arial" w:hAnsi="Arial" w:cs="Arial"/>
        </w:rPr>
        <w:t>inception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date</w:t>
      </w:r>
      <w:proofErr w:type="spellEnd"/>
      <w:r w:rsidRPr="004F3391">
        <w:rPr>
          <w:rFonts w:ascii="Arial" w:hAnsi="Arial" w:cs="Arial"/>
        </w:rPr>
        <w:t xml:space="preserve"> and </w:t>
      </w:r>
      <w:proofErr w:type="spellStart"/>
      <w:r w:rsidRPr="004F3391">
        <w:rPr>
          <w:rFonts w:ascii="Arial" w:hAnsi="Arial" w:cs="Arial"/>
        </w:rPr>
        <w:t>the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subsequent</w:t>
      </w:r>
      <w:proofErr w:type="spellEnd"/>
      <w:r w:rsidR="001727DB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consequences</w:t>
      </w:r>
      <w:proofErr w:type="spellEnd"/>
      <w:r w:rsidRPr="004F3391">
        <w:rPr>
          <w:rFonts w:ascii="Arial" w:hAnsi="Arial" w:cs="Arial"/>
        </w:rPr>
        <w:t xml:space="preserve"> of </w:t>
      </w:r>
      <w:proofErr w:type="spellStart"/>
      <w:r w:rsidRPr="004F3391">
        <w:rPr>
          <w:rFonts w:ascii="Arial" w:hAnsi="Arial" w:cs="Arial"/>
        </w:rPr>
        <w:t>these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conditions</w:t>
      </w:r>
      <w:proofErr w:type="spellEnd"/>
      <w:r w:rsidRPr="004F3391">
        <w:rPr>
          <w:rFonts w:ascii="Arial" w:hAnsi="Arial" w:cs="Arial"/>
        </w:rPr>
        <w:t xml:space="preserve">, </w:t>
      </w:r>
      <w:proofErr w:type="spellStart"/>
      <w:r w:rsidRPr="004F3391">
        <w:rPr>
          <w:rFonts w:ascii="Arial" w:hAnsi="Arial" w:cs="Arial"/>
        </w:rPr>
        <w:t>as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well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as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existing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illnesses</w:t>
      </w:r>
      <w:proofErr w:type="spellEnd"/>
      <w:r w:rsidR="001727DB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are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excluded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from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the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insurance</w:t>
      </w:r>
      <w:proofErr w:type="spellEnd"/>
      <w:r w:rsidRPr="004F3391">
        <w:rPr>
          <w:rFonts w:ascii="Arial" w:hAnsi="Arial" w:cs="Arial"/>
        </w:rPr>
        <w:t xml:space="preserve"> coverage. In </w:t>
      </w:r>
      <w:proofErr w:type="spellStart"/>
      <w:r w:rsidRPr="004F3391">
        <w:rPr>
          <w:rFonts w:ascii="Arial" w:hAnsi="Arial" w:cs="Arial"/>
        </w:rPr>
        <w:t>the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case</w:t>
      </w:r>
      <w:proofErr w:type="spellEnd"/>
      <w:r w:rsidRPr="004F3391">
        <w:rPr>
          <w:rFonts w:ascii="Arial" w:hAnsi="Arial" w:cs="Arial"/>
        </w:rPr>
        <w:t xml:space="preserve"> of</w:t>
      </w:r>
      <w:r w:rsidR="00CE414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symptoms</w:t>
      </w:r>
      <w:proofErr w:type="spellEnd"/>
      <w:r w:rsidRPr="004F3391">
        <w:rPr>
          <w:rFonts w:ascii="Arial" w:hAnsi="Arial" w:cs="Arial"/>
        </w:rPr>
        <w:t xml:space="preserve"> and </w:t>
      </w:r>
      <w:proofErr w:type="spellStart"/>
      <w:r w:rsidRPr="004F3391">
        <w:rPr>
          <w:rFonts w:ascii="Arial" w:hAnsi="Arial" w:cs="Arial"/>
        </w:rPr>
        <w:t>illnesses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that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are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connected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to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illnesses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existing</w:t>
      </w:r>
      <w:proofErr w:type="spellEnd"/>
      <w:r w:rsidR="001727DB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at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or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before</w:t>
      </w:r>
      <w:proofErr w:type="spellEnd"/>
      <w:r w:rsidRPr="004F3391">
        <w:rPr>
          <w:rFonts w:ascii="Arial" w:hAnsi="Arial" w:cs="Arial"/>
        </w:rPr>
        <w:t xml:space="preserve"> </w:t>
      </w:r>
      <w:r w:rsidR="001727DB">
        <w:rPr>
          <w:rFonts w:ascii="Arial" w:hAnsi="Arial" w:cs="Arial"/>
        </w:rPr>
        <w:tab/>
      </w:r>
      <w:proofErr w:type="spellStart"/>
      <w:r w:rsidRPr="004F3391">
        <w:rPr>
          <w:rFonts w:ascii="Arial" w:hAnsi="Arial" w:cs="Arial"/>
        </w:rPr>
        <w:t>the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inception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date</w:t>
      </w:r>
      <w:proofErr w:type="spellEnd"/>
      <w:r w:rsidRPr="004F3391">
        <w:rPr>
          <w:rFonts w:ascii="Arial" w:hAnsi="Arial" w:cs="Arial"/>
        </w:rPr>
        <w:t xml:space="preserve">, </w:t>
      </w:r>
      <w:proofErr w:type="spellStart"/>
      <w:r w:rsidRPr="004F3391">
        <w:rPr>
          <w:rFonts w:ascii="Arial" w:hAnsi="Arial" w:cs="Arial"/>
        </w:rPr>
        <w:t>the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insurance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shall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provide</w:t>
      </w:r>
      <w:proofErr w:type="spellEnd"/>
      <w:r w:rsidR="001727DB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coverage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for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the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costs</w:t>
      </w:r>
      <w:proofErr w:type="spellEnd"/>
      <w:r w:rsidRPr="004F3391">
        <w:rPr>
          <w:rFonts w:ascii="Arial" w:hAnsi="Arial" w:cs="Arial"/>
        </w:rPr>
        <w:t xml:space="preserve"> of </w:t>
      </w:r>
      <w:proofErr w:type="spellStart"/>
      <w:r w:rsidRPr="004F3391">
        <w:rPr>
          <w:rFonts w:ascii="Arial" w:hAnsi="Arial" w:cs="Arial"/>
        </w:rPr>
        <w:t>specialist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examinations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only</w:t>
      </w:r>
      <w:proofErr w:type="spellEnd"/>
      <w:r w:rsidRPr="004F3391">
        <w:rPr>
          <w:rFonts w:ascii="Arial" w:hAnsi="Arial" w:cs="Arial"/>
        </w:rPr>
        <w:t>. The</w:t>
      </w:r>
      <w:r w:rsidR="001727DB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insurance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does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not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cover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the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costs</w:t>
      </w:r>
      <w:proofErr w:type="spellEnd"/>
      <w:r w:rsidRPr="004F3391">
        <w:rPr>
          <w:rFonts w:ascii="Arial" w:hAnsi="Arial" w:cs="Arial"/>
        </w:rPr>
        <w:t xml:space="preserve"> of </w:t>
      </w:r>
      <w:proofErr w:type="spellStart"/>
      <w:r w:rsidRPr="004F3391">
        <w:rPr>
          <w:rFonts w:ascii="Arial" w:hAnsi="Arial" w:cs="Arial"/>
        </w:rPr>
        <w:t>laboratory</w:t>
      </w:r>
      <w:proofErr w:type="spellEnd"/>
      <w:r w:rsidRPr="004F3391">
        <w:rPr>
          <w:rFonts w:ascii="Arial" w:hAnsi="Arial" w:cs="Arial"/>
        </w:rPr>
        <w:t xml:space="preserve">, </w:t>
      </w:r>
      <w:proofErr w:type="spellStart"/>
      <w:r w:rsidRPr="004F3391">
        <w:rPr>
          <w:rFonts w:ascii="Arial" w:hAnsi="Arial" w:cs="Arial"/>
        </w:rPr>
        <w:t>imaging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or</w:t>
      </w:r>
      <w:proofErr w:type="spellEnd"/>
      <w:r w:rsidR="001727DB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other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diagnostics</w:t>
      </w:r>
      <w:proofErr w:type="spellEnd"/>
      <w:r w:rsidRPr="004F3391">
        <w:rPr>
          <w:rFonts w:ascii="Arial" w:hAnsi="Arial" w:cs="Arial"/>
        </w:rPr>
        <w:t xml:space="preserve"> and </w:t>
      </w:r>
      <w:proofErr w:type="spellStart"/>
      <w:r w:rsidRPr="004F3391">
        <w:rPr>
          <w:rFonts w:ascii="Arial" w:hAnsi="Arial" w:cs="Arial"/>
        </w:rPr>
        <w:t>medical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treatment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that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are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necessary</w:t>
      </w:r>
      <w:proofErr w:type="spellEnd"/>
      <w:r w:rsidR="001727DB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due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to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such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illnesses</w:t>
      </w:r>
      <w:proofErr w:type="spellEnd"/>
      <w:r w:rsidRPr="004F3391">
        <w:rPr>
          <w:rFonts w:ascii="Arial" w:hAnsi="Arial" w:cs="Arial"/>
        </w:rPr>
        <w:t xml:space="preserve"> and </w:t>
      </w:r>
      <w:proofErr w:type="spellStart"/>
      <w:r w:rsidRPr="004F3391">
        <w:rPr>
          <w:rFonts w:ascii="Arial" w:hAnsi="Arial" w:cs="Arial"/>
        </w:rPr>
        <w:t>symptoms</w:t>
      </w:r>
      <w:proofErr w:type="spellEnd"/>
      <w:r w:rsidRPr="004F3391">
        <w:rPr>
          <w:rFonts w:ascii="Arial" w:hAnsi="Arial" w:cs="Arial"/>
        </w:rPr>
        <w:t>.</w:t>
      </w:r>
    </w:p>
    <w:p w14:paraId="762B46C1" w14:textId="77777777" w:rsidR="004F3391" w:rsidRPr="004F3391" w:rsidRDefault="004F3391" w:rsidP="004F3391">
      <w:pPr>
        <w:jc w:val="both"/>
        <w:rPr>
          <w:rFonts w:ascii="Arial" w:hAnsi="Arial" w:cs="Arial"/>
        </w:rPr>
      </w:pPr>
      <w:r w:rsidRPr="004F3391">
        <w:rPr>
          <w:rFonts w:ascii="Arial" w:hAnsi="Arial" w:cs="Arial"/>
        </w:rPr>
        <w:t>e)</w:t>
      </w:r>
      <w:r w:rsidRPr="004F3391">
        <w:rPr>
          <w:rFonts w:ascii="Arial" w:hAnsi="Arial" w:cs="Arial"/>
        </w:rPr>
        <w:tab/>
        <w:t>The insurer shall not arrange health care, and shall not</w:t>
      </w:r>
      <w:r w:rsidR="001727DB">
        <w:rPr>
          <w:rFonts w:ascii="Arial" w:hAnsi="Arial" w:cs="Arial"/>
        </w:rPr>
        <w:t xml:space="preserve"> </w:t>
      </w:r>
      <w:r w:rsidRPr="004F3391">
        <w:rPr>
          <w:rFonts w:ascii="Arial" w:hAnsi="Arial" w:cs="Arial"/>
        </w:rPr>
        <w:t xml:space="preserve">reimburse its costs, in </w:t>
      </w:r>
      <w:r w:rsidR="001727DB">
        <w:rPr>
          <w:rFonts w:ascii="Arial" w:hAnsi="Arial" w:cs="Arial"/>
        </w:rPr>
        <w:tab/>
      </w:r>
      <w:r w:rsidR="001727DB">
        <w:rPr>
          <w:rFonts w:ascii="Arial" w:hAnsi="Arial" w:cs="Arial"/>
        </w:rPr>
        <w:tab/>
      </w:r>
      <w:r w:rsidRPr="004F3391">
        <w:rPr>
          <w:rFonts w:ascii="Arial" w:hAnsi="Arial" w:cs="Arial"/>
        </w:rPr>
        <w:t>the following cases:</w:t>
      </w:r>
    </w:p>
    <w:p w14:paraId="754653AE" w14:textId="77777777" w:rsidR="004F3391" w:rsidRPr="004F3391" w:rsidRDefault="00A15CCB" w:rsidP="004F33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="004F3391" w:rsidRPr="004F3391">
        <w:rPr>
          <w:rFonts w:ascii="Arial" w:hAnsi="Arial" w:cs="Arial"/>
        </w:rPr>
        <w:t>–</w:t>
      </w:r>
      <w:r w:rsidR="004F3391" w:rsidRPr="004F3391">
        <w:rPr>
          <w:rFonts w:ascii="Arial" w:hAnsi="Arial" w:cs="Arial"/>
        </w:rPr>
        <w:tab/>
        <w:t xml:space="preserve"> if the care was not used through the care organiser,</w:t>
      </w:r>
    </w:p>
    <w:p w14:paraId="260542A8" w14:textId="77777777" w:rsidR="004F3391" w:rsidRPr="004F3391" w:rsidRDefault="004F3391" w:rsidP="004F3391">
      <w:pPr>
        <w:jc w:val="both"/>
        <w:rPr>
          <w:rFonts w:ascii="Arial" w:hAnsi="Arial" w:cs="Arial"/>
        </w:rPr>
      </w:pPr>
      <w:r w:rsidRPr="004F3391">
        <w:rPr>
          <w:rFonts w:ascii="Arial" w:hAnsi="Arial" w:cs="Arial"/>
        </w:rPr>
        <w:t xml:space="preserve"> </w:t>
      </w:r>
      <w:r w:rsidRPr="004F3391">
        <w:rPr>
          <w:rFonts w:ascii="Arial" w:hAnsi="Arial" w:cs="Arial"/>
        </w:rPr>
        <w:tab/>
        <w:t xml:space="preserve"> –</w:t>
      </w:r>
      <w:r w:rsidRPr="004F3391">
        <w:rPr>
          <w:rFonts w:ascii="Arial" w:hAnsi="Arial" w:cs="Arial"/>
        </w:rPr>
        <w:tab/>
        <w:t xml:space="preserve"> </w:t>
      </w:r>
      <w:proofErr w:type="spellStart"/>
      <w:r w:rsidRPr="004F3391">
        <w:rPr>
          <w:rFonts w:ascii="Arial" w:hAnsi="Arial" w:cs="Arial"/>
        </w:rPr>
        <w:t>if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the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insured</w:t>
      </w:r>
      <w:proofErr w:type="spellEnd"/>
      <w:r w:rsidRPr="004F3391">
        <w:rPr>
          <w:rFonts w:ascii="Arial" w:hAnsi="Arial" w:cs="Arial"/>
        </w:rPr>
        <w:t xml:space="preserve"> has </w:t>
      </w:r>
      <w:proofErr w:type="spellStart"/>
      <w:r w:rsidRPr="004F3391">
        <w:rPr>
          <w:rFonts w:ascii="Arial" w:hAnsi="Arial" w:cs="Arial"/>
        </w:rPr>
        <w:t>exceeded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his</w:t>
      </w:r>
      <w:proofErr w:type="spellEnd"/>
      <w:r w:rsidRPr="004F3391">
        <w:rPr>
          <w:rFonts w:ascii="Arial" w:hAnsi="Arial" w:cs="Arial"/>
        </w:rPr>
        <w:t>/</w:t>
      </w:r>
      <w:proofErr w:type="spellStart"/>
      <w:r w:rsidRPr="004F3391">
        <w:rPr>
          <w:rFonts w:ascii="Arial" w:hAnsi="Arial" w:cs="Arial"/>
        </w:rPr>
        <w:t>her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annual</w:t>
      </w:r>
      <w:proofErr w:type="spellEnd"/>
      <w:r w:rsidRPr="004F3391">
        <w:rPr>
          <w:rFonts w:ascii="Arial" w:hAnsi="Arial" w:cs="Arial"/>
        </w:rPr>
        <w:t xml:space="preserve"> limit</w:t>
      </w:r>
      <w:r w:rsidR="00F10D20">
        <w:rPr>
          <w:rFonts w:ascii="Arial" w:hAnsi="Arial" w:cs="Arial"/>
        </w:rPr>
        <w:t xml:space="preserve">, </w:t>
      </w:r>
      <w:proofErr w:type="spellStart"/>
      <w:r w:rsidRPr="004F3391">
        <w:rPr>
          <w:rFonts w:ascii="Arial" w:hAnsi="Arial" w:cs="Arial"/>
        </w:rPr>
        <w:t>the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insurer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shall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not</w:t>
      </w:r>
      <w:proofErr w:type="spellEnd"/>
      <w:r w:rsidRPr="004F3391">
        <w:rPr>
          <w:rFonts w:ascii="Arial" w:hAnsi="Arial" w:cs="Arial"/>
        </w:rPr>
        <w:t xml:space="preserve"> </w:t>
      </w:r>
      <w:r w:rsidR="00F10D20">
        <w:rPr>
          <w:rFonts w:ascii="Arial" w:hAnsi="Arial" w:cs="Arial"/>
        </w:rPr>
        <w:tab/>
      </w:r>
      <w:r w:rsidR="00F10D20">
        <w:rPr>
          <w:rFonts w:ascii="Arial" w:hAnsi="Arial" w:cs="Arial"/>
        </w:rPr>
        <w:tab/>
      </w:r>
      <w:r w:rsidR="00F10D20">
        <w:rPr>
          <w:rFonts w:ascii="Arial" w:hAnsi="Arial" w:cs="Arial"/>
        </w:rPr>
        <w:tab/>
      </w:r>
      <w:proofErr w:type="spellStart"/>
      <w:r w:rsidRPr="004F3391">
        <w:rPr>
          <w:rFonts w:ascii="Arial" w:hAnsi="Arial" w:cs="Arial"/>
        </w:rPr>
        <w:t>reimburse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medical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costs</w:t>
      </w:r>
      <w:proofErr w:type="spellEnd"/>
      <w:r w:rsidRPr="004F3391">
        <w:rPr>
          <w:rFonts w:ascii="Arial" w:hAnsi="Arial" w:cs="Arial"/>
        </w:rPr>
        <w:t>.</w:t>
      </w:r>
    </w:p>
    <w:p w14:paraId="32DAF808" w14:textId="77777777" w:rsidR="004F3391" w:rsidRPr="004F3391" w:rsidRDefault="004F3391" w:rsidP="004F3391">
      <w:pPr>
        <w:jc w:val="both"/>
        <w:rPr>
          <w:rFonts w:ascii="Arial" w:hAnsi="Arial" w:cs="Arial"/>
        </w:rPr>
      </w:pPr>
      <w:r w:rsidRPr="004F3391">
        <w:rPr>
          <w:rFonts w:ascii="Arial" w:hAnsi="Arial" w:cs="Arial"/>
        </w:rPr>
        <w:t>f)</w:t>
      </w:r>
      <w:r w:rsidRPr="004F3391">
        <w:rPr>
          <w:rFonts w:ascii="Arial" w:hAnsi="Arial" w:cs="Arial"/>
        </w:rPr>
        <w:tab/>
        <w:t xml:space="preserve">The </w:t>
      </w:r>
      <w:proofErr w:type="spellStart"/>
      <w:r w:rsidRPr="004F3391">
        <w:rPr>
          <w:rFonts w:ascii="Arial" w:hAnsi="Arial" w:cs="Arial"/>
        </w:rPr>
        <w:t>insurer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shall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not</w:t>
      </w:r>
      <w:proofErr w:type="spellEnd"/>
      <w:r w:rsidRPr="004F3391">
        <w:rPr>
          <w:rFonts w:ascii="Arial" w:hAnsi="Arial" w:cs="Arial"/>
        </w:rPr>
        <w:t xml:space="preserve"> </w:t>
      </w:r>
      <w:proofErr w:type="spellStart"/>
      <w:r w:rsidRPr="004F3391">
        <w:rPr>
          <w:rFonts w:ascii="Arial" w:hAnsi="Arial" w:cs="Arial"/>
        </w:rPr>
        <w:t>provide</w:t>
      </w:r>
      <w:proofErr w:type="spellEnd"/>
      <w:r w:rsidRPr="004F3391">
        <w:rPr>
          <w:rFonts w:ascii="Arial" w:hAnsi="Arial" w:cs="Arial"/>
        </w:rPr>
        <w:t xml:space="preserve"> coverage if outpatient care takes</w:t>
      </w:r>
      <w:r w:rsidR="00F10D20">
        <w:rPr>
          <w:rFonts w:ascii="Arial" w:hAnsi="Arial" w:cs="Arial"/>
        </w:rPr>
        <w:t xml:space="preserve"> </w:t>
      </w:r>
      <w:r w:rsidRPr="004F3391">
        <w:rPr>
          <w:rFonts w:ascii="Arial" w:hAnsi="Arial" w:cs="Arial"/>
        </w:rPr>
        <w:t xml:space="preserve">place on </w:t>
      </w:r>
      <w:r w:rsidR="00F10D20">
        <w:rPr>
          <w:rFonts w:ascii="Arial" w:hAnsi="Arial" w:cs="Arial"/>
        </w:rPr>
        <w:tab/>
      </w:r>
      <w:r w:rsidR="00F10D20">
        <w:rPr>
          <w:rFonts w:ascii="Arial" w:hAnsi="Arial" w:cs="Arial"/>
        </w:rPr>
        <w:tab/>
      </w:r>
      <w:r w:rsidR="00F10D20">
        <w:rPr>
          <w:rFonts w:ascii="Arial" w:hAnsi="Arial" w:cs="Arial"/>
        </w:rPr>
        <w:tab/>
      </w:r>
      <w:r w:rsidRPr="004F3391">
        <w:rPr>
          <w:rFonts w:ascii="Arial" w:hAnsi="Arial" w:cs="Arial"/>
        </w:rPr>
        <w:t>account of the following:</w:t>
      </w:r>
    </w:p>
    <w:p w14:paraId="156A0BF2" w14:textId="77777777" w:rsidR="004F3391" w:rsidRPr="00E570D0" w:rsidRDefault="004F3391" w:rsidP="00E570D0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570D0">
        <w:rPr>
          <w:rFonts w:ascii="Arial" w:hAnsi="Arial" w:cs="Arial"/>
        </w:rPr>
        <w:t>for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emergency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reasons</w:t>
      </w:r>
      <w:proofErr w:type="spellEnd"/>
      <w:r w:rsidRPr="00E570D0">
        <w:rPr>
          <w:rFonts w:ascii="Arial" w:hAnsi="Arial" w:cs="Arial"/>
        </w:rPr>
        <w:t>, in order to avert danger to life,</w:t>
      </w:r>
    </w:p>
    <w:p w14:paraId="20590FDE" w14:textId="77777777" w:rsidR="004F3391" w:rsidRPr="00E570D0" w:rsidRDefault="004F3391" w:rsidP="00E570D0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570D0">
        <w:rPr>
          <w:rFonts w:ascii="Arial" w:hAnsi="Arial" w:cs="Arial"/>
        </w:rPr>
        <w:t>due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to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expert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activities</w:t>
      </w:r>
      <w:proofErr w:type="spellEnd"/>
      <w:r w:rsidRPr="00E570D0">
        <w:rPr>
          <w:rFonts w:ascii="Arial" w:hAnsi="Arial" w:cs="Arial"/>
        </w:rPr>
        <w:t xml:space="preserve"> performed in the scope of health</w:t>
      </w:r>
      <w:r w:rsidR="00F10D20" w:rsidRPr="00E570D0">
        <w:rPr>
          <w:rFonts w:ascii="Arial" w:hAnsi="Arial" w:cs="Arial"/>
        </w:rPr>
        <w:t xml:space="preserve"> </w:t>
      </w:r>
      <w:r w:rsidRPr="00E570D0">
        <w:rPr>
          <w:rFonts w:ascii="Arial" w:hAnsi="Arial" w:cs="Arial"/>
        </w:rPr>
        <w:t>care,</w:t>
      </w:r>
    </w:p>
    <w:p w14:paraId="13C28008" w14:textId="77777777" w:rsidR="004F3391" w:rsidRPr="00E570D0" w:rsidRDefault="004F3391" w:rsidP="00E570D0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570D0">
        <w:rPr>
          <w:rFonts w:ascii="Arial" w:hAnsi="Arial" w:cs="Arial"/>
        </w:rPr>
        <w:t>due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to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disasters</w:t>
      </w:r>
      <w:proofErr w:type="spellEnd"/>
      <w:r w:rsidRPr="00E570D0">
        <w:rPr>
          <w:rFonts w:ascii="Arial" w:hAnsi="Arial" w:cs="Arial"/>
        </w:rPr>
        <w:t>,</w:t>
      </w:r>
    </w:p>
    <w:p w14:paraId="27B67837" w14:textId="77777777" w:rsidR="004F3391" w:rsidRPr="00E570D0" w:rsidRDefault="004F3391" w:rsidP="00E570D0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570D0">
        <w:rPr>
          <w:rFonts w:ascii="Arial" w:hAnsi="Arial" w:cs="Arial"/>
        </w:rPr>
        <w:t>care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administered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for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epidemiological</w:t>
      </w:r>
      <w:proofErr w:type="spellEnd"/>
      <w:r w:rsidRPr="00E570D0">
        <w:rPr>
          <w:rFonts w:ascii="Arial" w:hAnsi="Arial" w:cs="Arial"/>
        </w:rPr>
        <w:t xml:space="preserve"> reasons,</w:t>
      </w:r>
    </w:p>
    <w:p w14:paraId="1E2EB07F" w14:textId="77777777" w:rsidR="004F3391" w:rsidRPr="00E570D0" w:rsidRDefault="004F3391" w:rsidP="00E570D0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570D0">
        <w:rPr>
          <w:rFonts w:ascii="Arial" w:hAnsi="Arial" w:cs="Arial"/>
        </w:rPr>
        <w:t>pulmonology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care</w:t>
      </w:r>
      <w:proofErr w:type="spellEnd"/>
      <w:r w:rsidRPr="00E570D0">
        <w:rPr>
          <w:rFonts w:ascii="Arial" w:hAnsi="Arial" w:cs="Arial"/>
        </w:rPr>
        <w:t>,</w:t>
      </w:r>
    </w:p>
    <w:p w14:paraId="0035BBCD" w14:textId="77777777" w:rsidR="004F3391" w:rsidRPr="00E570D0" w:rsidRDefault="004F3391" w:rsidP="00E570D0">
      <w:pPr>
        <w:pStyle w:val="Listaszerbekezds"/>
        <w:numPr>
          <w:ilvl w:val="1"/>
          <w:numId w:val="4"/>
        </w:numPr>
        <w:spacing w:after="0"/>
        <w:jc w:val="both"/>
        <w:rPr>
          <w:rFonts w:ascii="Arial" w:hAnsi="Arial" w:cs="Arial"/>
        </w:rPr>
      </w:pPr>
      <w:proofErr w:type="spellStart"/>
      <w:r w:rsidRPr="00E570D0">
        <w:rPr>
          <w:rFonts w:ascii="Arial" w:hAnsi="Arial" w:cs="Arial"/>
        </w:rPr>
        <w:t>addictology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care</w:t>
      </w:r>
      <w:proofErr w:type="spellEnd"/>
      <w:r w:rsidRPr="00E570D0">
        <w:rPr>
          <w:rFonts w:ascii="Arial" w:hAnsi="Arial" w:cs="Arial"/>
        </w:rPr>
        <w:t>,</w:t>
      </w:r>
    </w:p>
    <w:p w14:paraId="28725BC6" w14:textId="77777777" w:rsidR="004F3391" w:rsidRPr="00E570D0" w:rsidRDefault="004F3391" w:rsidP="00E570D0">
      <w:pPr>
        <w:pStyle w:val="Listaszerbekezds"/>
        <w:numPr>
          <w:ilvl w:val="1"/>
          <w:numId w:val="4"/>
        </w:numPr>
        <w:spacing w:after="0"/>
        <w:jc w:val="both"/>
        <w:rPr>
          <w:rFonts w:ascii="Arial" w:hAnsi="Arial" w:cs="Arial"/>
        </w:rPr>
      </w:pPr>
      <w:proofErr w:type="spellStart"/>
      <w:r w:rsidRPr="00E570D0">
        <w:rPr>
          <w:rFonts w:ascii="Arial" w:hAnsi="Arial" w:cs="Arial"/>
        </w:rPr>
        <w:t>alcohology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care</w:t>
      </w:r>
      <w:proofErr w:type="spellEnd"/>
      <w:r w:rsidRPr="00E570D0">
        <w:rPr>
          <w:rFonts w:ascii="Arial" w:hAnsi="Arial" w:cs="Arial"/>
        </w:rPr>
        <w:t>,</w:t>
      </w:r>
    </w:p>
    <w:p w14:paraId="46378C87" w14:textId="77777777" w:rsidR="004F3391" w:rsidRPr="00E570D0" w:rsidRDefault="004F3391" w:rsidP="00E570D0">
      <w:pPr>
        <w:pStyle w:val="Listaszerbekezds"/>
        <w:numPr>
          <w:ilvl w:val="1"/>
          <w:numId w:val="4"/>
        </w:numPr>
        <w:spacing w:after="0"/>
        <w:jc w:val="both"/>
        <w:rPr>
          <w:rFonts w:ascii="Arial" w:hAnsi="Arial" w:cs="Arial"/>
        </w:rPr>
      </w:pPr>
      <w:proofErr w:type="spellStart"/>
      <w:r w:rsidRPr="00E570D0">
        <w:rPr>
          <w:rFonts w:ascii="Arial" w:hAnsi="Arial" w:cs="Arial"/>
        </w:rPr>
        <w:t>drug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patient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treatment</w:t>
      </w:r>
      <w:proofErr w:type="spellEnd"/>
      <w:r w:rsidRPr="00E570D0">
        <w:rPr>
          <w:rFonts w:ascii="Arial" w:hAnsi="Arial" w:cs="Arial"/>
        </w:rPr>
        <w:t xml:space="preserve"> and care,</w:t>
      </w:r>
    </w:p>
    <w:p w14:paraId="5C16F7D9" w14:textId="77777777" w:rsidR="00E570D0" w:rsidRDefault="004F3391" w:rsidP="00E570D0">
      <w:pPr>
        <w:pStyle w:val="Listaszerbekezds"/>
        <w:numPr>
          <w:ilvl w:val="1"/>
          <w:numId w:val="4"/>
        </w:numPr>
        <w:spacing w:after="0"/>
        <w:jc w:val="both"/>
        <w:rPr>
          <w:rFonts w:ascii="Arial" w:hAnsi="Arial" w:cs="Arial"/>
        </w:rPr>
      </w:pPr>
      <w:proofErr w:type="spellStart"/>
      <w:r w:rsidRPr="00E570D0">
        <w:rPr>
          <w:rFonts w:ascii="Arial" w:hAnsi="Arial" w:cs="Arial"/>
        </w:rPr>
        <w:t>employment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health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care</w:t>
      </w:r>
      <w:proofErr w:type="spellEnd"/>
      <w:r w:rsidRPr="00E570D0">
        <w:rPr>
          <w:rFonts w:ascii="Arial" w:hAnsi="Arial" w:cs="Arial"/>
        </w:rPr>
        <w:t>,</w:t>
      </w:r>
    </w:p>
    <w:p w14:paraId="782F33BE" w14:textId="77777777" w:rsidR="00E570D0" w:rsidRDefault="000E3588" w:rsidP="00E570D0">
      <w:pPr>
        <w:pStyle w:val="Listaszerbekezds"/>
        <w:numPr>
          <w:ilvl w:val="1"/>
          <w:numId w:val="4"/>
        </w:numPr>
        <w:spacing w:after="0"/>
        <w:jc w:val="both"/>
        <w:rPr>
          <w:rFonts w:ascii="Arial" w:hAnsi="Arial" w:cs="Arial"/>
        </w:rPr>
      </w:pPr>
      <w:proofErr w:type="spellStart"/>
      <w:r w:rsidRPr="00E570D0">
        <w:rPr>
          <w:rFonts w:ascii="Arial" w:hAnsi="Arial" w:cs="Arial"/>
        </w:rPr>
        <w:t>screening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tests</w:t>
      </w:r>
      <w:proofErr w:type="spellEnd"/>
      <w:r w:rsidRPr="00E570D0">
        <w:rPr>
          <w:rFonts w:ascii="Arial" w:hAnsi="Arial" w:cs="Arial"/>
        </w:rPr>
        <w:t xml:space="preserve">, </w:t>
      </w:r>
    </w:p>
    <w:p w14:paraId="45E10027" w14:textId="77777777" w:rsidR="00E570D0" w:rsidRDefault="004F3391" w:rsidP="00E570D0">
      <w:pPr>
        <w:pStyle w:val="Listaszerbekezds"/>
        <w:numPr>
          <w:ilvl w:val="1"/>
          <w:numId w:val="4"/>
        </w:numPr>
        <w:spacing w:after="0"/>
        <w:jc w:val="both"/>
        <w:rPr>
          <w:rFonts w:ascii="Arial" w:hAnsi="Arial" w:cs="Arial"/>
        </w:rPr>
      </w:pPr>
      <w:proofErr w:type="spellStart"/>
      <w:r w:rsidRPr="00E570D0">
        <w:rPr>
          <w:rFonts w:ascii="Arial" w:hAnsi="Arial" w:cs="Arial"/>
        </w:rPr>
        <w:t>acupuncture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treatment</w:t>
      </w:r>
      <w:proofErr w:type="spellEnd"/>
      <w:r w:rsidRPr="00E570D0">
        <w:rPr>
          <w:rFonts w:ascii="Arial" w:hAnsi="Arial" w:cs="Arial"/>
        </w:rPr>
        <w:t>,</w:t>
      </w:r>
    </w:p>
    <w:p w14:paraId="63CFA305" w14:textId="77777777" w:rsidR="00D85C95" w:rsidRPr="00E570D0" w:rsidRDefault="004F3391" w:rsidP="00E570D0">
      <w:pPr>
        <w:pStyle w:val="Listaszerbekezds"/>
        <w:numPr>
          <w:ilvl w:val="1"/>
          <w:numId w:val="4"/>
        </w:numPr>
        <w:spacing w:after="0"/>
        <w:jc w:val="both"/>
        <w:rPr>
          <w:rFonts w:ascii="Arial" w:hAnsi="Arial" w:cs="Arial"/>
        </w:rPr>
      </w:pPr>
      <w:proofErr w:type="spellStart"/>
      <w:r w:rsidRPr="00E570D0">
        <w:rPr>
          <w:rFonts w:ascii="Arial" w:hAnsi="Arial" w:cs="Arial"/>
        </w:rPr>
        <w:t>dental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care</w:t>
      </w:r>
      <w:proofErr w:type="spellEnd"/>
      <w:r w:rsidR="000568A5" w:rsidRPr="00E570D0">
        <w:rPr>
          <w:rFonts w:ascii="Arial" w:hAnsi="Arial" w:cs="Arial"/>
        </w:rPr>
        <w:t xml:space="preserve"> (</w:t>
      </w:r>
      <w:proofErr w:type="spellStart"/>
      <w:r w:rsidR="000568A5" w:rsidRPr="00E570D0">
        <w:rPr>
          <w:rFonts w:ascii="Arial" w:hAnsi="Arial" w:cs="Arial"/>
        </w:rPr>
        <w:t>mandibular</w:t>
      </w:r>
      <w:proofErr w:type="spellEnd"/>
      <w:r w:rsidR="000568A5" w:rsidRPr="00E570D0">
        <w:rPr>
          <w:rFonts w:ascii="Arial" w:hAnsi="Arial" w:cs="Arial"/>
        </w:rPr>
        <w:t xml:space="preserve"> </w:t>
      </w:r>
      <w:proofErr w:type="spellStart"/>
      <w:r w:rsidR="000568A5" w:rsidRPr="00E570D0">
        <w:rPr>
          <w:rFonts w:ascii="Arial" w:hAnsi="Arial" w:cs="Arial"/>
        </w:rPr>
        <w:t>orthopedic</w:t>
      </w:r>
      <w:proofErr w:type="spellEnd"/>
      <w:r w:rsidR="000568A5" w:rsidRPr="00E570D0">
        <w:rPr>
          <w:rFonts w:ascii="Arial" w:hAnsi="Arial" w:cs="Arial"/>
        </w:rPr>
        <w:t xml:space="preserve"> </w:t>
      </w:r>
      <w:proofErr w:type="spellStart"/>
      <w:r w:rsidR="000568A5" w:rsidRPr="00E570D0">
        <w:rPr>
          <w:rFonts w:ascii="Arial" w:hAnsi="Arial" w:cs="Arial"/>
        </w:rPr>
        <w:t>treatment</w:t>
      </w:r>
      <w:proofErr w:type="spellEnd"/>
      <w:r w:rsidR="000568A5" w:rsidRPr="00E570D0">
        <w:rPr>
          <w:rFonts w:ascii="Arial" w:hAnsi="Arial" w:cs="Arial"/>
        </w:rPr>
        <w:t xml:space="preserve">, </w:t>
      </w:r>
      <w:proofErr w:type="spellStart"/>
      <w:r w:rsidR="000568A5" w:rsidRPr="00E570D0">
        <w:rPr>
          <w:rFonts w:ascii="Arial" w:hAnsi="Arial" w:cs="Arial"/>
        </w:rPr>
        <w:t>orthodontics</w:t>
      </w:r>
      <w:proofErr w:type="spellEnd"/>
      <w:r w:rsidR="000568A5" w:rsidRPr="00E570D0">
        <w:rPr>
          <w:rFonts w:ascii="Arial" w:hAnsi="Arial" w:cs="Arial"/>
        </w:rPr>
        <w:t xml:space="preserve">, </w:t>
      </w:r>
      <w:proofErr w:type="spellStart"/>
      <w:r w:rsidR="000568A5" w:rsidRPr="00E570D0">
        <w:rPr>
          <w:rFonts w:ascii="Arial" w:hAnsi="Arial" w:cs="Arial"/>
        </w:rPr>
        <w:t>periodontal</w:t>
      </w:r>
      <w:proofErr w:type="spellEnd"/>
      <w:r w:rsidR="000568A5" w:rsidRPr="00E570D0">
        <w:rPr>
          <w:rFonts w:ascii="Arial" w:hAnsi="Arial" w:cs="Arial"/>
        </w:rPr>
        <w:t xml:space="preserve"> </w:t>
      </w:r>
      <w:proofErr w:type="spellStart"/>
      <w:r w:rsidR="000568A5" w:rsidRPr="00E570D0">
        <w:rPr>
          <w:rFonts w:ascii="Arial" w:hAnsi="Arial" w:cs="Arial"/>
        </w:rPr>
        <w:t>care</w:t>
      </w:r>
      <w:proofErr w:type="spellEnd"/>
      <w:r w:rsidR="000568A5" w:rsidRPr="00E570D0">
        <w:rPr>
          <w:rFonts w:ascii="Arial" w:hAnsi="Arial" w:cs="Arial"/>
        </w:rPr>
        <w:t xml:space="preserve">,     </w:t>
      </w:r>
    </w:p>
    <w:p w14:paraId="2FADE244" w14:textId="77777777" w:rsidR="004F3391" w:rsidRPr="00E570D0" w:rsidRDefault="000568A5" w:rsidP="00E570D0">
      <w:pPr>
        <w:pStyle w:val="Listaszerbekezds"/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proofErr w:type="spellStart"/>
      <w:r w:rsidRPr="00E570D0">
        <w:rPr>
          <w:rFonts w:ascii="Arial" w:hAnsi="Arial" w:cs="Arial"/>
        </w:rPr>
        <w:t>depuration</w:t>
      </w:r>
      <w:proofErr w:type="spellEnd"/>
      <w:r w:rsidRPr="00E570D0">
        <w:rPr>
          <w:rFonts w:ascii="Arial" w:hAnsi="Arial" w:cs="Arial"/>
        </w:rPr>
        <w:t xml:space="preserve">, </w:t>
      </w:r>
      <w:proofErr w:type="spellStart"/>
      <w:r w:rsidRPr="00E570D0">
        <w:rPr>
          <w:rFonts w:ascii="Arial" w:hAnsi="Arial" w:cs="Arial"/>
        </w:rPr>
        <w:t>final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root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canal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treatment</w:t>
      </w:r>
      <w:proofErr w:type="spellEnd"/>
      <w:r w:rsidRPr="00E570D0">
        <w:rPr>
          <w:rFonts w:ascii="Arial" w:hAnsi="Arial" w:cs="Arial"/>
        </w:rPr>
        <w:t xml:space="preserve">, </w:t>
      </w:r>
      <w:proofErr w:type="spellStart"/>
      <w:r w:rsidRPr="00E570D0">
        <w:rPr>
          <w:rFonts w:ascii="Arial" w:hAnsi="Arial" w:cs="Arial"/>
        </w:rPr>
        <w:t>prosthodontic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treatment</w:t>
      </w:r>
      <w:proofErr w:type="spellEnd"/>
      <w:r w:rsidRPr="00E570D0">
        <w:rPr>
          <w:rFonts w:ascii="Arial" w:hAnsi="Arial" w:cs="Arial"/>
        </w:rPr>
        <w:t xml:space="preserve">, </w:t>
      </w:r>
      <w:proofErr w:type="spellStart"/>
      <w:r w:rsidRPr="00E570D0">
        <w:rPr>
          <w:rFonts w:ascii="Arial" w:hAnsi="Arial" w:cs="Arial"/>
        </w:rPr>
        <w:t>crown</w:t>
      </w:r>
      <w:proofErr w:type="spellEnd"/>
      <w:r w:rsidRPr="00E570D0">
        <w:rPr>
          <w:rFonts w:ascii="Arial" w:hAnsi="Arial" w:cs="Arial"/>
        </w:rPr>
        <w:t xml:space="preserve">, </w:t>
      </w:r>
      <w:proofErr w:type="spellStart"/>
      <w:r w:rsidRPr="00E570D0">
        <w:rPr>
          <w:rFonts w:ascii="Arial" w:hAnsi="Arial" w:cs="Arial"/>
        </w:rPr>
        <w:t>bridge</w:t>
      </w:r>
      <w:proofErr w:type="spellEnd"/>
      <w:r w:rsidRPr="00E570D0">
        <w:rPr>
          <w:rFonts w:ascii="Arial" w:hAnsi="Arial" w:cs="Arial"/>
        </w:rPr>
        <w:t xml:space="preserve">), </w:t>
      </w:r>
      <w:proofErr w:type="spellStart"/>
      <w:r w:rsidRPr="00E570D0">
        <w:rPr>
          <w:rFonts w:ascii="Arial" w:hAnsi="Arial" w:cs="Arial"/>
        </w:rPr>
        <w:t>except</w:t>
      </w:r>
      <w:proofErr w:type="spellEnd"/>
      <w:r w:rsidRPr="00E570D0">
        <w:rPr>
          <w:rFonts w:ascii="Arial" w:hAnsi="Arial" w:cs="Arial"/>
        </w:rPr>
        <w:t xml:space="preserve">: </w:t>
      </w:r>
      <w:proofErr w:type="spellStart"/>
      <w:r w:rsidRPr="00E570D0">
        <w:rPr>
          <w:rFonts w:ascii="Arial" w:hAnsi="Arial" w:cs="Arial"/>
        </w:rPr>
        <w:t>emergency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dental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care</w:t>
      </w:r>
      <w:proofErr w:type="spellEnd"/>
      <w:r w:rsidRPr="00E570D0">
        <w:rPr>
          <w:rFonts w:ascii="Arial" w:hAnsi="Arial" w:cs="Arial"/>
        </w:rPr>
        <w:t xml:space="preserve">, </w:t>
      </w:r>
    </w:p>
    <w:p w14:paraId="3CCE1050" w14:textId="77777777" w:rsidR="004F3391" w:rsidRPr="00E570D0" w:rsidRDefault="004F3391" w:rsidP="00E570D0">
      <w:pPr>
        <w:pStyle w:val="Listaszerbekezds"/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proofErr w:type="spellStart"/>
      <w:r w:rsidRPr="00E570D0">
        <w:rPr>
          <w:rFonts w:ascii="Arial" w:hAnsi="Arial" w:cs="Arial"/>
        </w:rPr>
        <w:t>geriatric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treatment</w:t>
      </w:r>
      <w:proofErr w:type="spellEnd"/>
      <w:r w:rsidRPr="00E570D0">
        <w:rPr>
          <w:rFonts w:ascii="Arial" w:hAnsi="Arial" w:cs="Arial"/>
        </w:rPr>
        <w:t xml:space="preserve"> and </w:t>
      </w:r>
      <w:proofErr w:type="spellStart"/>
      <w:r w:rsidRPr="00E570D0">
        <w:rPr>
          <w:rFonts w:ascii="Arial" w:hAnsi="Arial" w:cs="Arial"/>
        </w:rPr>
        <w:t>care</w:t>
      </w:r>
      <w:proofErr w:type="spellEnd"/>
      <w:r w:rsidRPr="00E570D0">
        <w:rPr>
          <w:rFonts w:ascii="Arial" w:hAnsi="Arial" w:cs="Arial"/>
        </w:rPr>
        <w:t>,</w:t>
      </w:r>
    </w:p>
    <w:p w14:paraId="48549D16" w14:textId="77777777" w:rsidR="004F3391" w:rsidRPr="00E570D0" w:rsidRDefault="004F3391" w:rsidP="00E570D0">
      <w:pPr>
        <w:pStyle w:val="Listaszerbekezds"/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proofErr w:type="spellStart"/>
      <w:r w:rsidRPr="00E570D0">
        <w:rPr>
          <w:rFonts w:ascii="Arial" w:hAnsi="Arial" w:cs="Arial"/>
        </w:rPr>
        <w:t>dialysis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treatment</w:t>
      </w:r>
      <w:proofErr w:type="spellEnd"/>
      <w:r w:rsidRPr="00E570D0">
        <w:rPr>
          <w:rFonts w:ascii="Arial" w:hAnsi="Arial" w:cs="Arial"/>
        </w:rPr>
        <w:t>,</w:t>
      </w:r>
    </w:p>
    <w:p w14:paraId="711B2E87" w14:textId="77777777" w:rsidR="004F3391" w:rsidRPr="00E570D0" w:rsidRDefault="004F3391" w:rsidP="00E570D0">
      <w:pPr>
        <w:pStyle w:val="Listaszerbekezds"/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proofErr w:type="spellStart"/>
      <w:r w:rsidRPr="00E570D0">
        <w:rPr>
          <w:rFonts w:ascii="Arial" w:hAnsi="Arial" w:cs="Arial"/>
        </w:rPr>
        <w:t>digital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dermoscopy</w:t>
      </w:r>
      <w:proofErr w:type="spellEnd"/>
      <w:r w:rsidRPr="00E570D0">
        <w:rPr>
          <w:rFonts w:ascii="Arial" w:hAnsi="Arial" w:cs="Arial"/>
        </w:rPr>
        <w:t>,</w:t>
      </w:r>
    </w:p>
    <w:p w14:paraId="3AD4F392" w14:textId="77777777" w:rsidR="004F3391" w:rsidRPr="00E570D0" w:rsidRDefault="004F3391" w:rsidP="00E570D0">
      <w:pPr>
        <w:pStyle w:val="Listaszerbekezds"/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proofErr w:type="spellStart"/>
      <w:r w:rsidRPr="00E570D0">
        <w:rPr>
          <w:rFonts w:ascii="Arial" w:hAnsi="Arial" w:cs="Arial"/>
        </w:rPr>
        <w:t>injection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treatment</w:t>
      </w:r>
      <w:proofErr w:type="spellEnd"/>
      <w:r w:rsidRPr="00E570D0">
        <w:rPr>
          <w:rFonts w:ascii="Arial" w:hAnsi="Arial" w:cs="Arial"/>
        </w:rPr>
        <w:t xml:space="preserve"> of </w:t>
      </w:r>
      <w:proofErr w:type="spellStart"/>
      <w:r w:rsidRPr="00E570D0">
        <w:rPr>
          <w:rFonts w:ascii="Arial" w:hAnsi="Arial" w:cs="Arial"/>
        </w:rPr>
        <w:t>varicose</w:t>
      </w:r>
      <w:proofErr w:type="spellEnd"/>
      <w:r w:rsidRPr="00E570D0">
        <w:rPr>
          <w:rFonts w:ascii="Arial" w:hAnsi="Arial" w:cs="Arial"/>
        </w:rPr>
        <w:t xml:space="preserve"> vein disease (sclerotherapy),</w:t>
      </w:r>
    </w:p>
    <w:p w14:paraId="1690EBB4" w14:textId="77777777" w:rsidR="004F3391" w:rsidRPr="00E570D0" w:rsidRDefault="004F3391" w:rsidP="00E570D0">
      <w:pPr>
        <w:pStyle w:val="Listaszerbekezds"/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proofErr w:type="spellStart"/>
      <w:r w:rsidRPr="00E570D0">
        <w:rPr>
          <w:rFonts w:ascii="Arial" w:hAnsi="Arial" w:cs="Arial"/>
        </w:rPr>
        <w:t>venereal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disease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care</w:t>
      </w:r>
      <w:proofErr w:type="spellEnd"/>
      <w:r w:rsidRPr="00E570D0">
        <w:rPr>
          <w:rFonts w:ascii="Arial" w:hAnsi="Arial" w:cs="Arial"/>
        </w:rPr>
        <w:t>,</w:t>
      </w:r>
    </w:p>
    <w:p w14:paraId="50AF0CB1" w14:textId="77777777" w:rsidR="004F3391" w:rsidRPr="00E570D0" w:rsidRDefault="004F3391" w:rsidP="00E570D0">
      <w:pPr>
        <w:pStyle w:val="Listaszerbekezds"/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proofErr w:type="spellStart"/>
      <w:r w:rsidRPr="00E570D0">
        <w:rPr>
          <w:rFonts w:ascii="Arial" w:hAnsi="Arial" w:cs="Arial"/>
        </w:rPr>
        <w:t>tests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carried</w:t>
      </w:r>
      <w:proofErr w:type="spellEnd"/>
      <w:r w:rsidRPr="00E570D0">
        <w:rPr>
          <w:rFonts w:ascii="Arial" w:hAnsi="Arial" w:cs="Arial"/>
        </w:rPr>
        <w:t xml:space="preserve"> out </w:t>
      </w:r>
      <w:proofErr w:type="spellStart"/>
      <w:r w:rsidRPr="00E570D0">
        <w:rPr>
          <w:rFonts w:ascii="Arial" w:hAnsi="Arial" w:cs="Arial"/>
        </w:rPr>
        <w:t>due</w:t>
      </w:r>
      <w:proofErr w:type="spellEnd"/>
      <w:r w:rsidRPr="00E570D0">
        <w:rPr>
          <w:rFonts w:ascii="Arial" w:hAnsi="Arial" w:cs="Arial"/>
        </w:rPr>
        <w:t xml:space="preserve"> to infertility,</w:t>
      </w:r>
    </w:p>
    <w:p w14:paraId="6686B3E5" w14:textId="77777777" w:rsidR="004F3391" w:rsidRPr="00E570D0" w:rsidRDefault="004F3391" w:rsidP="00E570D0">
      <w:pPr>
        <w:pStyle w:val="Listaszerbekezds"/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proofErr w:type="spellStart"/>
      <w:r w:rsidRPr="00E570D0">
        <w:rPr>
          <w:rFonts w:ascii="Arial" w:hAnsi="Arial" w:cs="Arial"/>
        </w:rPr>
        <w:t>physio</w:t>
      </w:r>
      <w:proofErr w:type="spellEnd"/>
      <w:r w:rsidRPr="00E570D0">
        <w:rPr>
          <w:rFonts w:ascii="Arial" w:hAnsi="Arial" w:cs="Arial"/>
        </w:rPr>
        <w:t xml:space="preserve">- and </w:t>
      </w:r>
      <w:proofErr w:type="spellStart"/>
      <w:r w:rsidRPr="00E570D0">
        <w:rPr>
          <w:rFonts w:ascii="Arial" w:hAnsi="Arial" w:cs="Arial"/>
        </w:rPr>
        <w:t>motion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therapy</w:t>
      </w:r>
      <w:proofErr w:type="spellEnd"/>
      <w:r w:rsidRPr="00E570D0">
        <w:rPr>
          <w:rFonts w:ascii="Arial" w:hAnsi="Arial" w:cs="Arial"/>
        </w:rPr>
        <w:t xml:space="preserve"> treatment,</w:t>
      </w:r>
    </w:p>
    <w:p w14:paraId="58B050FA" w14:textId="77777777" w:rsidR="004F3391" w:rsidRPr="00E570D0" w:rsidRDefault="004F3391" w:rsidP="00E570D0">
      <w:pPr>
        <w:pStyle w:val="Listaszerbekezds"/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proofErr w:type="spellStart"/>
      <w:r w:rsidRPr="00E570D0">
        <w:rPr>
          <w:rFonts w:ascii="Arial" w:hAnsi="Arial" w:cs="Arial"/>
        </w:rPr>
        <w:t>intensive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patient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care</w:t>
      </w:r>
      <w:proofErr w:type="spellEnd"/>
      <w:r w:rsidRPr="00E570D0">
        <w:rPr>
          <w:rFonts w:ascii="Arial" w:hAnsi="Arial" w:cs="Arial"/>
        </w:rPr>
        <w:t>,</w:t>
      </w:r>
    </w:p>
    <w:p w14:paraId="7F1F592A" w14:textId="77777777" w:rsidR="004F3391" w:rsidRPr="00E570D0" w:rsidRDefault="004F3391" w:rsidP="00E570D0">
      <w:pPr>
        <w:pStyle w:val="Listaszerbekezds"/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proofErr w:type="spellStart"/>
      <w:r w:rsidRPr="00E570D0">
        <w:rPr>
          <w:rFonts w:ascii="Arial" w:hAnsi="Arial" w:cs="Arial"/>
        </w:rPr>
        <w:t>clinical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oncology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care</w:t>
      </w:r>
      <w:proofErr w:type="spellEnd"/>
      <w:r w:rsidRPr="00E570D0">
        <w:rPr>
          <w:rFonts w:ascii="Arial" w:hAnsi="Arial" w:cs="Arial"/>
        </w:rPr>
        <w:t>,</w:t>
      </w:r>
    </w:p>
    <w:p w14:paraId="70AC91FF" w14:textId="77777777" w:rsidR="004F3391" w:rsidRPr="00E570D0" w:rsidRDefault="004F3391" w:rsidP="00E570D0">
      <w:pPr>
        <w:pStyle w:val="Listaszerbekezds"/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proofErr w:type="spellStart"/>
      <w:r w:rsidRPr="00E570D0">
        <w:rPr>
          <w:rFonts w:ascii="Arial" w:hAnsi="Arial" w:cs="Arial"/>
        </w:rPr>
        <w:t>laser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eye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surgery</w:t>
      </w:r>
      <w:proofErr w:type="spellEnd"/>
      <w:r w:rsidRPr="00E570D0">
        <w:rPr>
          <w:rFonts w:ascii="Arial" w:hAnsi="Arial" w:cs="Arial"/>
        </w:rPr>
        <w:t xml:space="preserve">, </w:t>
      </w:r>
      <w:proofErr w:type="spellStart"/>
      <w:r w:rsidRPr="00E570D0">
        <w:rPr>
          <w:rFonts w:ascii="Arial" w:hAnsi="Arial" w:cs="Arial"/>
        </w:rPr>
        <w:t>eyesight</w:t>
      </w:r>
      <w:proofErr w:type="spellEnd"/>
      <w:r w:rsidRPr="00E570D0">
        <w:rPr>
          <w:rFonts w:ascii="Arial" w:hAnsi="Arial" w:cs="Arial"/>
        </w:rPr>
        <w:t xml:space="preserve"> correction,</w:t>
      </w:r>
    </w:p>
    <w:p w14:paraId="2769D9A7" w14:textId="77777777" w:rsidR="004F3391" w:rsidRPr="00E570D0" w:rsidRDefault="004F3391" w:rsidP="00E570D0">
      <w:pPr>
        <w:pStyle w:val="Listaszerbekezds"/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proofErr w:type="spellStart"/>
      <w:r w:rsidRPr="00E570D0">
        <w:rPr>
          <w:rFonts w:ascii="Arial" w:hAnsi="Arial" w:cs="Arial"/>
        </w:rPr>
        <w:lastRenderedPageBreak/>
        <w:t>laser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toenail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fungus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treatment</w:t>
      </w:r>
      <w:proofErr w:type="spellEnd"/>
      <w:r w:rsidRPr="00E570D0">
        <w:rPr>
          <w:rFonts w:ascii="Arial" w:hAnsi="Arial" w:cs="Arial"/>
        </w:rPr>
        <w:t>,</w:t>
      </w:r>
    </w:p>
    <w:p w14:paraId="22CF9271" w14:textId="77777777" w:rsidR="00E570D0" w:rsidRDefault="004F3391" w:rsidP="00E570D0">
      <w:pPr>
        <w:pStyle w:val="Listaszerbekezds"/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r w:rsidRPr="00E570D0">
        <w:rPr>
          <w:rFonts w:ascii="Arial" w:hAnsi="Arial" w:cs="Arial"/>
        </w:rPr>
        <w:t xml:space="preserve">in </w:t>
      </w:r>
      <w:proofErr w:type="spellStart"/>
      <w:r w:rsidRPr="00E570D0">
        <w:rPr>
          <w:rFonts w:ascii="Arial" w:hAnsi="Arial" w:cs="Arial"/>
        </w:rPr>
        <w:t>the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scope</w:t>
      </w:r>
      <w:proofErr w:type="spellEnd"/>
      <w:r w:rsidRPr="00E570D0">
        <w:rPr>
          <w:rFonts w:ascii="Arial" w:hAnsi="Arial" w:cs="Arial"/>
        </w:rPr>
        <w:t xml:space="preserve"> of </w:t>
      </w:r>
      <w:proofErr w:type="spellStart"/>
      <w:r w:rsidRPr="00E570D0">
        <w:rPr>
          <w:rFonts w:ascii="Arial" w:hAnsi="Arial" w:cs="Arial"/>
        </w:rPr>
        <w:t>anaesthesiology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care</w:t>
      </w:r>
      <w:proofErr w:type="spellEnd"/>
    </w:p>
    <w:p w14:paraId="1031CA6D" w14:textId="77777777" w:rsidR="00E570D0" w:rsidRDefault="00F10D20" w:rsidP="00E570D0">
      <w:pPr>
        <w:pStyle w:val="Listaszerbekezds"/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proofErr w:type="spellStart"/>
      <w:r w:rsidRPr="00E570D0">
        <w:rPr>
          <w:rFonts w:ascii="Arial" w:hAnsi="Arial" w:cs="Arial"/>
        </w:rPr>
        <w:t>there</w:t>
      </w:r>
      <w:proofErr w:type="spellEnd"/>
      <w:r w:rsidRPr="00E570D0">
        <w:rPr>
          <w:rFonts w:ascii="Arial" w:hAnsi="Arial" w:cs="Arial"/>
        </w:rPr>
        <w:t xml:space="preserve"> is a </w:t>
      </w:r>
      <w:proofErr w:type="spellStart"/>
      <w:r w:rsidRPr="00E570D0">
        <w:rPr>
          <w:rFonts w:ascii="Arial" w:hAnsi="Arial" w:cs="Arial"/>
        </w:rPr>
        <w:t>causative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relationship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between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the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insured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event</w:t>
      </w:r>
      <w:proofErr w:type="spellEnd"/>
      <w:r w:rsidRPr="00E570D0">
        <w:rPr>
          <w:rFonts w:ascii="Arial" w:hAnsi="Arial" w:cs="Arial"/>
        </w:rPr>
        <w:t xml:space="preserve"> and </w:t>
      </w:r>
      <w:proofErr w:type="spellStart"/>
      <w:r w:rsidRPr="00E570D0">
        <w:rPr>
          <w:rFonts w:ascii="Arial" w:hAnsi="Arial" w:cs="Arial"/>
        </w:rPr>
        <w:t>regular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consumption</w:t>
      </w:r>
      <w:proofErr w:type="spellEnd"/>
      <w:r w:rsidRPr="00E570D0">
        <w:rPr>
          <w:rFonts w:ascii="Arial" w:hAnsi="Arial" w:cs="Arial"/>
        </w:rPr>
        <w:t xml:space="preserve"> of </w:t>
      </w:r>
      <w:proofErr w:type="spellStart"/>
      <w:r w:rsidRPr="00E570D0">
        <w:rPr>
          <w:rFonts w:ascii="Arial" w:hAnsi="Arial" w:cs="Arial"/>
        </w:rPr>
        <w:t>alcohol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or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the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insured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being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under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the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strong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influence</w:t>
      </w:r>
      <w:proofErr w:type="spellEnd"/>
      <w:r w:rsidRPr="00E570D0">
        <w:rPr>
          <w:rFonts w:ascii="Arial" w:hAnsi="Arial" w:cs="Arial"/>
        </w:rPr>
        <w:t xml:space="preserve"> of </w:t>
      </w:r>
      <w:proofErr w:type="spellStart"/>
      <w:r w:rsidRPr="00E570D0">
        <w:rPr>
          <w:rFonts w:ascii="Arial" w:hAnsi="Arial" w:cs="Arial"/>
        </w:rPr>
        <w:t>alcohol</w:t>
      </w:r>
      <w:proofErr w:type="spellEnd"/>
      <w:r w:rsidRPr="00E570D0">
        <w:rPr>
          <w:rFonts w:ascii="Arial" w:hAnsi="Arial" w:cs="Arial"/>
        </w:rPr>
        <w:t xml:space="preserve"> (</w:t>
      </w:r>
      <w:proofErr w:type="spellStart"/>
      <w:r w:rsidRPr="00E570D0">
        <w:rPr>
          <w:rFonts w:ascii="Arial" w:hAnsi="Arial" w:cs="Arial"/>
        </w:rPr>
        <w:t>blood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alcohol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content</w:t>
      </w:r>
      <w:proofErr w:type="spellEnd"/>
      <w:r w:rsidRPr="00E570D0">
        <w:rPr>
          <w:rFonts w:ascii="Arial" w:hAnsi="Arial" w:cs="Arial"/>
        </w:rPr>
        <w:t xml:space="preserve"> of 0.0026</w:t>
      </w:r>
      <w:r w:rsidR="00B325A2" w:rsidRPr="00E570D0">
        <w:rPr>
          <w:rFonts w:ascii="Arial" w:hAnsi="Arial" w:cs="Arial"/>
        </w:rPr>
        <w:t>)</w:t>
      </w:r>
    </w:p>
    <w:p w14:paraId="612F751D" w14:textId="77777777" w:rsidR="00E570D0" w:rsidRDefault="00F10D20" w:rsidP="00E570D0">
      <w:pPr>
        <w:pStyle w:val="Listaszerbekezds"/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proofErr w:type="spellStart"/>
      <w:r w:rsidRPr="00E570D0">
        <w:rPr>
          <w:rFonts w:ascii="Arial" w:hAnsi="Arial" w:cs="Arial"/>
        </w:rPr>
        <w:t>the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insured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event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occurs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as</w:t>
      </w:r>
      <w:proofErr w:type="spellEnd"/>
      <w:r w:rsidRPr="00E570D0">
        <w:rPr>
          <w:rFonts w:ascii="Arial" w:hAnsi="Arial" w:cs="Arial"/>
        </w:rPr>
        <w:t xml:space="preserve"> a </w:t>
      </w:r>
      <w:proofErr w:type="spellStart"/>
      <w:r w:rsidRPr="00E570D0">
        <w:rPr>
          <w:rFonts w:ascii="Arial" w:hAnsi="Arial" w:cs="Arial"/>
        </w:rPr>
        <w:t>consequence</w:t>
      </w:r>
      <w:proofErr w:type="spellEnd"/>
      <w:r w:rsidRPr="00E570D0">
        <w:rPr>
          <w:rFonts w:ascii="Arial" w:hAnsi="Arial" w:cs="Arial"/>
        </w:rPr>
        <w:t xml:space="preserve"> of </w:t>
      </w:r>
      <w:proofErr w:type="spellStart"/>
      <w:r w:rsidRPr="00E570D0">
        <w:rPr>
          <w:rFonts w:ascii="Arial" w:hAnsi="Arial" w:cs="Arial"/>
        </w:rPr>
        <w:t>the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consumption</w:t>
      </w:r>
      <w:proofErr w:type="spellEnd"/>
      <w:r w:rsidRPr="00E570D0">
        <w:rPr>
          <w:rFonts w:ascii="Arial" w:hAnsi="Arial" w:cs="Arial"/>
        </w:rPr>
        <w:t xml:space="preserve"> of </w:t>
      </w:r>
      <w:proofErr w:type="spellStart"/>
      <w:r w:rsidRPr="00E570D0">
        <w:rPr>
          <w:rFonts w:ascii="Arial" w:hAnsi="Arial" w:cs="Arial"/>
        </w:rPr>
        <w:t>narcotics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or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substances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with</w:t>
      </w:r>
      <w:proofErr w:type="spellEnd"/>
      <w:r w:rsidRPr="00E570D0">
        <w:rPr>
          <w:rFonts w:ascii="Arial" w:hAnsi="Arial" w:cs="Arial"/>
        </w:rPr>
        <w:t xml:space="preserve"> an </w:t>
      </w:r>
      <w:proofErr w:type="spellStart"/>
      <w:r w:rsidRPr="00E570D0">
        <w:rPr>
          <w:rFonts w:ascii="Arial" w:hAnsi="Arial" w:cs="Arial"/>
        </w:rPr>
        <w:t>effect</w:t>
      </w:r>
      <w:proofErr w:type="spellEnd"/>
      <w:r w:rsidRPr="00E570D0">
        <w:rPr>
          <w:rFonts w:ascii="Arial" w:hAnsi="Arial" w:cs="Arial"/>
        </w:rPr>
        <w:t xml:space="preserve"> of </w:t>
      </w:r>
      <w:proofErr w:type="spellStart"/>
      <w:r w:rsidRPr="00E570D0">
        <w:rPr>
          <w:rFonts w:ascii="Arial" w:hAnsi="Arial" w:cs="Arial"/>
        </w:rPr>
        <w:t>narcotics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or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proofErr w:type="gramStart"/>
      <w:r w:rsidRPr="00E570D0">
        <w:rPr>
          <w:rFonts w:ascii="Arial" w:hAnsi="Arial" w:cs="Arial"/>
        </w:rPr>
        <w:t>medications,except</w:t>
      </w:r>
      <w:proofErr w:type="spellEnd"/>
      <w:proofErr w:type="gram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when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this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latter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was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used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as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recommended</w:t>
      </w:r>
      <w:proofErr w:type="spellEnd"/>
      <w:r w:rsidRPr="00E570D0">
        <w:rPr>
          <w:rFonts w:ascii="Arial" w:hAnsi="Arial" w:cs="Arial"/>
        </w:rPr>
        <w:t xml:space="preserve"> and </w:t>
      </w:r>
      <w:proofErr w:type="spellStart"/>
      <w:r w:rsidRPr="00E570D0">
        <w:rPr>
          <w:rFonts w:ascii="Arial" w:hAnsi="Arial" w:cs="Arial"/>
        </w:rPr>
        <w:t>instructed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by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the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treating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physician</w:t>
      </w:r>
      <w:proofErr w:type="spellEnd"/>
    </w:p>
    <w:p w14:paraId="74ACB83E" w14:textId="77777777" w:rsidR="00E570D0" w:rsidRDefault="00471C41" w:rsidP="00E570D0">
      <w:pPr>
        <w:pStyle w:val="Listaszerbekezds"/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proofErr w:type="spellStart"/>
      <w:r w:rsidRPr="00E570D0">
        <w:rPr>
          <w:rFonts w:ascii="Arial" w:hAnsi="Arial" w:cs="Arial"/>
        </w:rPr>
        <w:t>acupuncture</w:t>
      </w:r>
      <w:proofErr w:type="spellEnd"/>
      <w:r w:rsidRPr="00E570D0">
        <w:rPr>
          <w:rFonts w:ascii="Arial" w:hAnsi="Arial" w:cs="Arial"/>
        </w:rPr>
        <w:t xml:space="preserve">, </w:t>
      </w:r>
      <w:proofErr w:type="spellStart"/>
      <w:r w:rsidRPr="00E570D0">
        <w:rPr>
          <w:rFonts w:ascii="Arial" w:hAnsi="Arial" w:cs="Arial"/>
        </w:rPr>
        <w:t>naturopathic</w:t>
      </w:r>
      <w:proofErr w:type="spellEnd"/>
      <w:r w:rsidRPr="00E570D0">
        <w:rPr>
          <w:rFonts w:ascii="Arial" w:hAnsi="Arial" w:cs="Arial"/>
        </w:rPr>
        <w:t xml:space="preserve"> and </w:t>
      </w:r>
      <w:proofErr w:type="spellStart"/>
      <w:r w:rsidRPr="00E570D0">
        <w:rPr>
          <w:rFonts w:ascii="Arial" w:hAnsi="Arial" w:cs="Arial"/>
        </w:rPr>
        <w:t>chiropractic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treatments</w:t>
      </w:r>
      <w:proofErr w:type="spellEnd"/>
      <w:r w:rsidRPr="00E570D0">
        <w:rPr>
          <w:rFonts w:ascii="Arial" w:hAnsi="Arial" w:cs="Arial"/>
        </w:rPr>
        <w:t>,</w:t>
      </w:r>
    </w:p>
    <w:p w14:paraId="21251325" w14:textId="77777777" w:rsidR="00E570D0" w:rsidRDefault="00471C41" w:rsidP="00E570D0">
      <w:pPr>
        <w:pStyle w:val="Listaszerbekezds"/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r w:rsidRPr="00E570D0">
        <w:rPr>
          <w:rFonts w:ascii="Arial" w:hAnsi="Arial" w:cs="Arial"/>
        </w:rPr>
        <w:t xml:space="preserve">cost of </w:t>
      </w:r>
      <w:proofErr w:type="spellStart"/>
      <w:r w:rsidRPr="00E570D0">
        <w:rPr>
          <w:rFonts w:ascii="Arial" w:hAnsi="Arial" w:cs="Arial"/>
        </w:rPr>
        <w:t>contact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lenses</w:t>
      </w:r>
      <w:proofErr w:type="spellEnd"/>
      <w:r w:rsidRPr="00E570D0">
        <w:rPr>
          <w:rFonts w:ascii="Arial" w:hAnsi="Arial" w:cs="Arial"/>
        </w:rPr>
        <w:t>,</w:t>
      </w:r>
    </w:p>
    <w:p w14:paraId="265C2638" w14:textId="77777777" w:rsidR="00E570D0" w:rsidRDefault="00471C41" w:rsidP="00E570D0">
      <w:pPr>
        <w:pStyle w:val="Listaszerbekezds"/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proofErr w:type="spellStart"/>
      <w:r w:rsidRPr="00E570D0">
        <w:rPr>
          <w:rFonts w:ascii="Arial" w:hAnsi="Arial" w:cs="Arial"/>
        </w:rPr>
        <w:t>medication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costs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related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to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birth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control</w:t>
      </w:r>
      <w:proofErr w:type="spellEnd"/>
      <w:r w:rsidRPr="00E570D0">
        <w:rPr>
          <w:rFonts w:ascii="Arial" w:hAnsi="Arial" w:cs="Arial"/>
        </w:rPr>
        <w:t>,</w:t>
      </w:r>
    </w:p>
    <w:p w14:paraId="3832F987" w14:textId="77777777" w:rsidR="00E570D0" w:rsidRDefault="00471C41" w:rsidP="00E570D0">
      <w:pPr>
        <w:pStyle w:val="Listaszerbekezds"/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proofErr w:type="spellStart"/>
      <w:r w:rsidRPr="00E570D0">
        <w:rPr>
          <w:rFonts w:ascii="Arial" w:hAnsi="Arial" w:cs="Arial"/>
        </w:rPr>
        <w:t>care</w:t>
      </w:r>
      <w:proofErr w:type="spellEnd"/>
      <w:r w:rsidRPr="00E570D0">
        <w:rPr>
          <w:rFonts w:ascii="Arial" w:hAnsi="Arial" w:cs="Arial"/>
        </w:rPr>
        <w:t xml:space="preserve"> and </w:t>
      </w:r>
      <w:proofErr w:type="spellStart"/>
      <w:r w:rsidRPr="00E570D0">
        <w:rPr>
          <w:rFonts w:ascii="Arial" w:hAnsi="Arial" w:cs="Arial"/>
        </w:rPr>
        <w:t>medication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costs</w:t>
      </w:r>
      <w:proofErr w:type="spellEnd"/>
      <w:r w:rsidRPr="00E570D0">
        <w:rPr>
          <w:rFonts w:ascii="Arial" w:hAnsi="Arial" w:cs="Arial"/>
        </w:rPr>
        <w:t xml:space="preserve"> in </w:t>
      </w:r>
      <w:proofErr w:type="spellStart"/>
      <w:r w:rsidRPr="00E570D0">
        <w:rPr>
          <w:rFonts w:ascii="Arial" w:hAnsi="Arial" w:cs="Arial"/>
        </w:rPr>
        <w:t>connection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with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abortion</w:t>
      </w:r>
      <w:proofErr w:type="spellEnd"/>
      <w:r w:rsidRPr="00E570D0">
        <w:rPr>
          <w:rFonts w:ascii="Arial" w:hAnsi="Arial" w:cs="Arial"/>
        </w:rPr>
        <w:t xml:space="preserve">, </w:t>
      </w:r>
      <w:proofErr w:type="spellStart"/>
      <w:r w:rsidRPr="00E570D0">
        <w:rPr>
          <w:rFonts w:ascii="Arial" w:hAnsi="Arial" w:cs="Arial"/>
        </w:rPr>
        <w:t>except</w:t>
      </w:r>
      <w:proofErr w:type="spellEnd"/>
      <w:r w:rsidRPr="00E570D0">
        <w:rPr>
          <w:rFonts w:ascii="Arial" w:hAnsi="Arial" w:cs="Arial"/>
        </w:rPr>
        <w:t xml:space="preserve"> in </w:t>
      </w:r>
      <w:r w:rsidRPr="00E570D0">
        <w:rPr>
          <w:rFonts w:ascii="Arial" w:hAnsi="Arial" w:cs="Arial"/>
        </w:rPr>
        <w:tab/>
      </w:r>
      <w:proofErr w:type="spellStart"/>
      <w:r w:rsidRPr="00E570D0">
        <w:rPr>
          <w:rFonts w:ascii="Arial" w:hAnsi="Arial" w:cs="Arial"/>
        </w:rPr>
        <w:t>medically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justified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cases</w:t>
      </w:r>
      <w:proofErr w:type="spellEnd"/>
      <w:r w:rsidRPr="00E570D0">
        <w:rPr>
          <w:rFonts w:ascii="Arial" w:hAnsi="Arial" w:cs="Arial"/>
        </w:rPr>
        <w:t>,</w:t>
      </w:r>
      <w:r w:rsid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examinations</w:t>
      </w:r>
      <w:proofErr w:type="spellEnd"/>
      <w:r w:rsidRPr="00E570D0">
        <w:rPr>
          <w:rFonts w:ascii="Arial" w:hAnsi="Arial" w:cs="Arial"/>
        </w:rPr>
        <w:t xml:space="preserve">, </w:t>
      </w:r>
      <w:proofErr w:type="spellStart"/>
      <w:r w:rsidRPr="00E570D0">
        <w:rPr>
          <w:rFonts w:ascii="Arial" w:hAnsi="Arial" w:cs="Arial"/>
        </w:rPr>
        <w:t>treatments</w:t>
      </w:r>
      <w:proofErr w:type="spellEnd"/>
      <w:r w:rsidRPr="00E570D0">
        <w:rPr>
          <w:rFonts w:ascii="Arial" w:hAnsi="Arial" w:cs="Arial"/>
        </w:rPr>
        <w:t xml:space="preserve"> and </w:t>
      </w:r>
      <w:proofErr w:type="spellStart"/>
      <w:r w:rsidRPr="00E570D0">
        <w:rPr>
          <w:rFonts w:ascii="Arial" w:hAnsi="Arial" w:cs="Arial"/>
        </w:rPr>
        <w:t>medication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costs</w:t>
      </w:r>
      <w:proofErr w:type="spellEnd"/>
      <w:r w:rsidRPr="00E570D0">
        <w:rPr>
          <w:rFonts w:ascii="Arial" w:hAnsi="Arial" w:cs="Arial"/>
        </w:rPr>
        <w:t xml:space="preserve"> in </w:t>
      </w:r>
      <w:proofErr w:type="spellStart"/>
      <w:r w:rsidRPr="00E570D0">
        <w:rPr>
          <w:rFonts w:ascii="Arial" w:hAnsi="Arial" w:cs="Arial"/>
        </w:rPr>
        <w:t>connection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with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infertility</w:t>
      </w:r>
      <w:proofErr w:type="spellEnd"/>
      <w:r w:rsidRPr="00E570D0">
        <w:rPr>
          <w:rFonts w:ascii="Arial" w:hAnsi="Arial" w:cs="Arial"/>
        </w:rPr>
        <w:t>,</w:t>
      </w:r>
    </w:p>
    <w:p w14:paraId="169B78F3" w14:textId="77777777" w:rsidR="00E570D0" w:rsidRDefault="00471C41" w:rsidP="00E570D0">
      <w:pPr>
        <w:pStyle w:val="Listaszerbekezds"/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proofErr w:type="spellStart"/>
      <w:r w:rsidRPr="00E570D0">
        <w:rPr>
          <w:rFonts w:ascii="Arial" w:hAnsi="Arial" w:cs="Arial"/>
        </w:rPr>
        <w:t>care</w:t>
      </w:r>
      <w:proofErr w:type="spellEnd"/>
      <w:r w:rsidRPr="00E570D0">
        <w:rPr>
          <w:rFonts w:ascii="Arial" w:hAnsi="Arial" w:cs="Arial"/>
        </w:rPr>
        <w:t xml:space="preserve"> and </w:t>
      </w:r>
      <w:proofErr w:type="spellStart"/>
      <w:r w:rsidRPr="00E570D0">
        <w:rPr>
          <w:rFonts w:ascii="Arial" w:hAnsi="Arial" w:cs="Arial"/>
        </w:rPr>
        <w:t>medication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costs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related</w:t>
      </w:r>
      <w:proofErr w:type="spellEnd"/>
      <w:r w:rsidRPr="00E570D0">
        <w:rPr>
          <w:rFonts w:ascii="Arial" w:hAnsi="Arial" w:cs="Arial"/>
        </w:rPr>
        <w:t xml:space="preserve"> </w:t>
      </w:r>
      <w:proofErr w:type="spellStart"/>
      <w:r w:rsidRPr="00E570D0">
        <w:rPr>
          <w:rFonts w:ascii="Arial" w:hAnsi="Arial" w:cs="Arial"/>
        </w:rPr>
        <w:t>to</w:t>
      </w:r>
      <w:proofErr w:type="spellEnd"/>
      <w:r w:rsidRPr="00E570D0">
        <w:rPr>
          <w:rFonts w:ascii="Arial" w:hAnsi="Arial" w:cs="Arial"/>
        </w:rPr>
        <w:t xml:space="preserve"> in-vitro </w:t>
      </w:r>
      <w:proofErr w:type="spellStart"/>
      <w:r w:rsidRPr="00E570D0">
        <w:rPr>
          <w:rFonts w:ascii="Arial" w:hAnsi="Arial" w:cs="Arial"/>
        </w:rPr>
        <w:t>fertilisation</w:t>
      </w:r>
      <w:proofErr w:type="spellEnd"/>
      <w:r w:rsidRPr="00E570D0">
        <w:rPr>
          <w:rFonts w:ascii="Arial" w:hAnsi="Arial" w:cs="Arial"/>
        </w:rPr>
        <w:t>,</w:t>
      </w:r>
    </w:p>
    <w:p w14:paraId="657BD200" w14:textId="77777777" w:rsidR="003E2CE9" w:rsidRDefault="00471C41" w:rsidP="00E570D0">
      <w:pPr>
        <w:pStyle w:val="Listaszerbekezds"/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r w:rsidRPr="00E570D0">
        <w:rPr>
          <w:rFonts w:ascii="Arial" w:hAnsi="Arial" w:cs="Arial"/>
        </w:rPr>
        <w:t xml:space="preserve">HIV </w:t>
      </w:r>
      <w:proofErr w:type="spellStart"/>
      <w:r w:rsidRPr="00E570D0">
        <w:rPr>
          <w:rFonts w:ascii="Arial" w:hAnsi="Arial" w:cs="Arial"/>
        </w:rPr>
        <w:t>infection</w:t>
      </w:r>
      <w:proofErr w:type="spellEnd"/>
      <w:r w:rsidR="00B1581E" w:rsidRPr="00E570D0">
        <w:rPr>
          <w:rFonts w:ascii="Arial" w:hAnsi="Arial" w:cs="Arial"/>
        </w:rPr>
        <w:t>.</w:t>
      </w:r>
    </w:p>
    <w:p w14:paraId="5A342E07" w14:textId="77777777" w:rsidR="00E570D0" w:rsidRDefault="00E570D0" w:rsidP="00E570D0">
      <w:pPr>
        <w:pStyle w:val="Listaszerbekezds"/>
        <w:spacing w:after="0"/>
        <w:ind w:left="1440"/>
        <w:jc w:val="both"/>
        <w:rPr>
          <w:rFonts w:ascii="Arial" w:hAnsi="Arial" w:cs="Arial"/>
        </w:rPr>
      </w:pPr>
    </w:p>
    <w:p w14:paraId="1ED6AF31" w14:textId="77777777" w:rsidR="00E570D0" w:rsidRPr="00E570D0" w:rsidRDefault="00E570D0" w:rsidP="00E570D0">
      <w:pPr>
        <w:pStyle w:val="Listaszerbekezds"/>
        <w:spacing w:after="0"/>
        <w:ind w:left="1440"/>
        <w:jc w:val="both"/>
        <w:rPr>
          <w:rFonts w:ascii="Arial" w:hAnsi="Arial" w:cs="Arial"/>
        </w:rPr>
      </w:pPr>
    </w:p>
    <w:p w14:paraId="2D0BACD0" w14:textId="77777777" w:rsidR="00720A75" w:rsidRPr="00720A75" w:rsidRDefault="008377AF" w:rsidP="00720A7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20A75" w:rsidRPr="00720A75">
        <w:rPr>
          <w:rFonts w:ascii="Arial" w:hAnsi="Arial" w:cs="Arial"/>
          <w:b/>
        </w:rPr>
        <w:t>.</w:t>
      </w:r>
      <w:r w:rsidR="00720A75" w:rsidRPr="00720A75">
        <w:rPr>
          <w:rFonts w:ascii="Arial" w:hAnsi="Arial" w:cs="Arial"/>
        </w:rPr>
        <w:tab/>
        <w:t xml:space="preserve"> </w:t>
      </w:r>
      <w:r w:rsidR="00720A75" w:rsidRPr="00720A75">
        <w:rPr>
          <w:rFonts w:ascii="Arial" w:hAnsi="Arial" w:cs="Arial"/>
          <w:b/>
        </w:rPr>
        <w:t>The insurer’s exemption</w:t>
      </w:r>
    </w:p>
    <w:p w14:paraId="33F18260" w14:textId="77777777" w:rsidR="00720A75" w:rsidRPr="00720A75" w:rsidRDefault="00720A75" w:rsidP="00720A75">
      <w:pPr>
        <w:jc w:val="both"/>
        <w:rPr>
          <w:rFonts w:ascii="Arial" w:hAnsi="Arial" w:cs="Arial"/>
        </w:rPr>
      </w:pPr>
      <w:r w:rsidRPr="00720A75">
        <w:rPr>
          <w:rFonts w:ascii="Arial" w:hAnsi="Arial" w:cs="Arial"/>
        </w:rPr>
        <w:t>The insurer will be exempted from paying the coverage amount if:</w:t>
      </w:r>
    </w:p>
    <w:p w14:paraId="53237C68" w14:textId="77777777" w:rsidR="00720A75" w:rsidRPr="00720A75" w:rsidRDefault="00720A75" w:rsidP="00720A75">
      <w:pPr>
        <w:jc w:val="both"/>
        <w:rPr>
          <w:rFonts w:ascii="Arial" w:hAnsi="Arial" w:cs="Arial"/>
        </w:rPr>
      </w:pPr>
      <w:r w:rsidRPr="00720A75">
        <w:rPr>
          <w:rFonts w:ascii="Arial" w:hAnsi="Arial" w:cs="Arial"/>
        </w:rPr>
        <w:tab/>
        <w:t xml:space="preserve"> a)</w:t>
      </w:r>
      <w:r w:rsidRPr="00720A75">
        <w:rPr>
          <w:rFonts w:ascii="Arial" w:hAnsi="Arial" w:cs="Arial"/>
        </w:rPr>
        <w:tab/>
      </w:r>
      <w:proofErr w:type="spellStart"/>
      <w:r w:rsidRPr="00720A75">
        <w:rPr>
          <w:rFonts w:ascii="Arial" w:hAnsi="Arial" w:cs="Arial"/>
        </w:rPr>
        <w:t>there</w:t>
      </w:r>
      <w:proofErr w:type="spellEnd"/>
      <w:r w:rsidRPr="00720A75">
        <w:rPr>
          <w:rFonts w:ascii="Arial" w:hAnsi="Arial" w:cs="Arial"/>
        </w:rPr>
        <w:t xml:space="preserve"> is a </w:t>
      </w:r>
      <w:proofErr w:type="spellStart"/>
      <w:r w:rsidRPr="00720A75">
        <w:rPr>
          <w:rFonts w:ascii="Arial" w:hAnsi="Arial" w:cs="Arial"/>
        </w:rPr>
        <w:t>causative</w:t>
      </w:r>
      <w:proofErr w:type="spellEnd"/>
      <w:r w:rsidRPr="00720A75">
        <w:rPr>
          <w:rFonts w:ascii="Arial" w:hAnsi="Arial" w:cs="Arial"/>
        </w:rPr>
        <w:t xml:space="preserve"> relationship between the insured event and</w:t>
      </w:r>
      <w:r>
        <w:rPr>
          <w:rFonts w:ascii="Arial" w:hAnsi="Arial" w:cs="Arial"/>
        </w:rPr>
        <w:t xml:space="preserve"> </w:t>
      </w:r>
      <w:r w:rsidRPr="00720A75">
        <w:rPr>
          <w:rFonts w:ascii="Arial" w:hAnsi="Arial" w:cs="Arial"/>
        </w:rPr>
        <w:t xml:space="preserve">the insured’s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0A75">
        <w:rPr>
          <w:rFonts w:ascii="Arial" w:hAnsi="Arial" w:cs="Arial"/>
        </w:rPr>
        <w:t>attempted suicide, even if the latter took place in</w:t>
      </w:r>
      <w:r>
        <w:rPr>
          <w:rFonts w:ascii="Arial" w:hAnsi="Arial" w:cs="Arial"/>
        </w:rPr>
        <w:t xml:space="preserve"> </w:t>
      </w:r>
      <w:r w:rsidRPr="00720A75">
        <w:rPr>
          <w:rFonts w:ascii="Arial" w:hAnsi="Arial" w:cs="Arial"/>
        </w:rPr>
        <w:t xml:space="preserve">the insured’s confused state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0A75">
        <w:rPr>
          <w:rFonts w:ascii="Arial" w:hAnsi="Arial" w:cs="Arial"/>
        </w:rPr>
        <w:t>of mind,</w:t>
      </w:r>
    </w:p>
    <w:p w14:paraId="13689254" w14:textId="77777777" w:rsidR="00B1581E" w:rsidRDefault="00720A75" w:rsidP="00720A75">
      <w:pPr>
        <w:jc w:val="both"/>
        <w:rPr>
          <w:rFonts w:ascii="Arial" w:hAnsi="Arial" w:cs="Arial"/>
        </w:rPr>
      </w:pPr>
      <w:r w:rsidRPr="00720A75">
        <w:rPr>
          <w:rFonts w:ascii="Arial" w:hAnsi="Arial" w:cs="Arial"/>
        </w:rPr>
        <w:tab/>
        <w:t xml:space="preserve"> b)</w:t>
      </w:r>
      <w:r w:rsidRPr="00720A75">
        <w:rPr>
          <w:rFonts w:ascii="Arial" w:hAnsi="Arial" w:cs="Arial"/>
        </w:rPr>
        <w:tab/>
      </w:r>
      <w:proofErr w:type="spellStart"/>
      <w:r w:rsidRPr="00720A75">
        <w:rPr>
          <w:rFonts w:ascii="Arial" w:hAnsi="Arial" w:cs="Arial"/>
        </w:rPr>
        <w:t>the</w:t>
      </w:r>
      <w:proofErr w:type="spellEnd"/>
      <w:r w:rsidRPr="00720A75">
        <w:rPr>
          <w:rFonts w:ascii="Arial" w:hAnsi="Arial" w:cs="Arial"/>
        </w:rPr>
        <w:t xml:space="preserve"> </w:t>
      </w:r>
      <w:proofErr w:type="spellStart"/>
      <w:r w:rsidRPr="00720A75">
        <w:rPr>
          <w:rFonts w:ascii="Arial" w:hAnsi="Arial" w:cs="Arial"/>
        </w:rPr>
        <w:t>insured</w:t>
      </w:r>
      <w:proofErr w:type="spellEnd"/>
      <w:r w:rsidRPr="00720A75">
        <w:rPr>
          <w:rFonts w:ascii="Arial" w:hAnsi="Arial" w:cs="Arial"/>
        </w:rPr>
        <w:t xml:space="preserve"> </w:t>
      </w:r>
      <w:proofErr w:type="spellStart"/>
      <w:r w:rsidRPr="00720A75">
        <w:rPr>
          <w:rFonts w:ascii="Arial" w:hAnsi="Arial" w:cs="Arial"/>
        </w:rPr>
        <w:t>event</w:t>
      </w:r>
      <w:proofErr w:type="spellEnd"/>
      <w:r w:rsidRPr="00720A75">
        <w:rPr>
          <w:rFonts w:ascii="Arial" w:hAnsi="Arial" w:cs="Arial"/>
        </w:rPr>
        <w:t xml:space="preserve"> is </w:t>
      </w:r>
      <w:proofErr w:type="spellStart"/>
      <w:r w:rsidRPr="00720A75">
        <w:rPr>
          <w:rFonts w:ascii="Arial" w:hAnsi="Arial" w:cs="Arial"/>
        </w:rPr>
        <w:t>caused</w:t>
      </w:r>
      <w:proofErr w:type="spellEnd"/>
      <w:r w:rsidRPr="00720A75">
        <w:rPr>
          <w:rFonts w:ascii="Arial" w:hAnsi="Arial" w:cs="Arial"/>
        </w:rPr>
        <w:t xml:space="preserve"> </w:t>
      </w:r>
      <w:proofErr w:type="spellStart"/>
      <w:r w:rsidRPr="00720A75">
        <w:rPr>
          <w:rFonts w:ascii="Arial" w:hAnsi="Arial" w:cs="Arial"/>
        </w:rPr>
        <w:t>by</w:t>
      </w:r>
      <w:proofErr w:type="spellEnd"/>
      <w:r w:rsidRPr="00720A75">
        <w:rPr>
          <w:rFonts w:ascii="Arial" w:hAnsi="Arial" w:cs="Arial"/>
        </w:rPr>
        <w:t xml:space="preserve"> a </w:t>
      </w:r>
      <w:proofErr w:type="spellStart"/>
      <w:r w:rsidRPr="00720A75">
        <w:rPr>
          <w:rFonts w:ascii="Arial" w:hAnsi="Arial" w:cs="Arial"/>
        </w:rPr>
        <w:t>serious</w:t>
      </w:r>
      <w:proofErr w:type="spellEnd"/>
      <w:r w:rsidRPr="00720A75">
        <w:rPr>
          <w:rFonts w:ascii="Arial" w:hAnsi="Arial" w:cs="Arial"/>
        </w:rPr>
        <w:t xml:space="preserve"> </w:t>
      </w:r>
      <w:proofErr w:type="spellStart"/>
      <w:r w:rsidRPr="00720A75">
        <w:rPr>
          <w:rFonts w:ascii="Arial" w:hAnsi="Arial" w:cs="Arial"/>
        </w:rPr>
        <w:t>criminal</w:t>
      </w:r>
      <w:proofErr w:type="spellEnd"/>
      <w:r w:rsidRPr="00720A75">
        <w:rPr>
          <w:rFonts w:ascii="Arial" w:hAnsi="Arial" w:cs="Arial"/>
        </w:rPr>
        <w:t xml:space="preserve"> </w:t>
      </w:r>
      <w:proofErr w:type="spellStart"/>
      <w:r w:rsidRPr="00720A75">
        <w:rPr>
          <w:rFonts w:ascii="Arial" w:hAnsi="Arial" w:cs="Arial"/>
        </w:rPr>
        <w:t>offence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20A75">
        <w:rPr>
          <w:rFonts w:ascii="Arial" w:hAnsi="Arial" w:cs="Arial"/>
        </w:rPr>
        <w:t>committed</w:t>
      </w:r>
      <w:proofErr w:type="spellEnd"/>
      <w:r w:rsidRPr="00720A75">
        <w:rPr>
          <w:rFonts w:ascii="Arial" w:hAnsi="Arial" w:cs="Arial"/>
        </w:rPr>
        <w:t xml:space="preserve"> </w:t>
      </w:r>
      <w:proofErr w:type="spellStart"/>
      <w:r w:rsidRPr="00720A75">
        <w:rPr>
          <w:rFonts w:ascii="Arial" w:hAnsi="Arial" w:cs="Arial"/>
        </w:rPr>
        <w:t>by</w:t>
      </w:r>
      <w:proofErr w:type="spellEnd"/>
      <w:r w:rsidRPr="00720A75">
        <w:rPr>
          <w:rFonts w:ascii="Arial" w:hAnsi="Arial" w:cs="Arial"/>
        </w:rPr>
        <w:t xml:space="preserve"> </w:t>
      </w:r>
      <w:proofErr w:type="spellStart"/>
      <w:r w:rsidRPr="00720A75">
        <w:rPr>
          <w:rFonts w:ascii="Arial" w:hAnsi="Arial" w:cs="Arial"/>
        </w:rPr>
        <w:t>the</w:t>
      </w:r>
      <w:proofErr w:type="spellEnd"/>
      <w:r w:rsidRPr="00720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5C2F">
        <w:rPr>
          <w:rFonts w:ascii="Arial" w:hAnsi="Arial" w:cs="Arial"/>
        </w:rPr>
        <w:tab/>
      </w:r>
      <w:proofErr w:type="spellStart"/>
      <w:r w:rsidRPr="00720A75">
        <w:rPr>
          <w:rFonts w:ascii="Arial" w:hAnsi="Arial" w:cs="Arial"/>
        </w:rPr>
        <w:t>insured</w:t>
      </w:r>
      <w:proofErr w:type="spellEnd"/>
      <w:r w:rsidRPr="00720A75">
        <w:rPr>
          <w:rFonts w:ascii="Arial" w:hAnsi="Arial" w:cs="Arial"/>
        </w:rPr>
        <w:t xml:space="preserve"> </w:t>
      </w:r>
      <w:proofErr w:type="spellStart"/>
      <w:r w:rsidRPr="00720A75">
        <w:rPr>
          <w:rFonts w:ascii="Arial" w:hAnsi="Arial" w:cs="Arial"/>
        </w:rPr>
        <w:t>intentionally</w:t>
      </w:r>
      <w:proofErr w:type="spellEnd"/>
      <w:r w:rsidRPr="00720A75">
        <w:rPr>
          <w:rFonts w:ascii="Arial" w:hAnsi="Arial" w:cs="Arial"/>
        </w:rPr>
        <w:t xml:space="preserve"> </w:t>
      </w:r>
      <w:proofErr w:type="spellStart"/>
      <w:r w:rsidRPr="00720A75">
        <w:rPr>
          <w:rFonts w:ascii="Arial" w:hAnsi="Arial" w:cs="Arial"/>
        </w:rPr>
        <w:t>or</w:t>
      </w:r>
      <w:proofErr w:type="spellEnd"/>
      <w:r w:rsidRPr="00720A75">
        <w:rPr>
          <w:rFonts w:ascii="Arial" w:hAnsi="Arial" w:cs="Arial"/>
        </w:rPr>
        <w:t xml:space="preserve"> in connection with</w:t>
      </w:r>
      <w:r>
        <w:rPr>
          <w:rFonts w:ascii="Arial" w:hAnsi="Arial" w:cs="Arial"/>
        </w:rPr>
        <w:t xml:space="preserve"> </w:t>
      </w:r>
      <w:r w:rsidRPr="00720A75">
        <w:rPr>
          <w:rFonts w:ascii="Arial" w:hAnsi="Arial" w:cs="Arial"/>
        </w:rPr>
        <w:t>such an offence.</w:t>
      </w:r>
    </w:p>
    <w:p w14:paraId="2DC24D40" w14:textId="77777777" w:rsidR="00720A75" w:rsidRPr="00720A75" w:rsidRDefault="00720A75" w:rsidP="00720A75">
      <w:pPr>
        <w:jc w:val="both"/>
        <w:rPr>
          <w:rFonts w:ascii="Arial" w:hAnsi="Arial" w:cs="Arial"/>
        </w:rPr>
      </w:pPr>
      <w:r w:rsidRPr="00720A75">
        <w:rPr>
          <w:rFonts w:ascii="Arial" w:hAnsi="Arial" w:cs="Arial"/>
        </w:rPr>
        <w:t>Upon a breach of the obligation of disclosure or reporting changes</w:t>
      </w:r>
      <w:r>
        <w:rPr>
          <w:rFonts w:ascii="Arial" w:hAnsi="Arial" w:cs="Arial"/>
        </w:rPr>
        <w:t xml:space="preserve"> </w:t>
      </w:r>
      <w:r w:rsidRPr="00720A75">
        <w:rPr>
          <w:rFonts w:ascii="Arial" w:hAnsi="Arial" w:cs="Arial"/>
        </w:rPr>
        <w:t>the insurer shall be exempted from its obligation to provide</w:t>
      </w:r>
      <w:r>
        <w:rPr>
          <w:rFonts w:ascii="Arial" w:hAnsi="Arial" w:cs="Arial"/>
        </w:rPr>
        <w:t xml:space="preserve"> </w:t>
      </w:r>
      <w:r w:rsidRPr="00720A75">
        <w:rPr>
          <w:rFonts w:ascii="Arial" w:hAnsi="Arial" w:cs="Arial"/>
        </w:rPr>
        <w:t>services unless it is proven that:</w:t>
      </w:r>
    </w:p>
    <w:p w14:paraId="121A5496" w14:textId="77777777" w:rsidR="00720A75" w:rsidRPr="00720A75" w:rsidRDefault="00720A75" w:rsidP="00720A75">
      <w:pPr>
        <w:jc w:val="both"/>
        <w:rPr>
          <w:rFonts w:ascii="Arial" w:hAnsi="Arial" w:cs="Arial"/>
        </w:rPr>
      </w:pPr>
      <w:r w:rsidRPr="00720A75">
        <w:rPr>
          <w:rFonts w:ascii="Arial" w:hAnsi="Arial" w:cs="Arial"/>
        </w:rPr>
        <w:tab/>
        <w:t xml:space="preserve"> a)</w:t>
      </w:r>
      <w:r w:rsidRPr="00720A75">
        <w:rPr>
          <w:rFonts w:ascii="Arial" w:hAnsi="Arial" w:cs="Arial"/>
        </w:rPr>
        <w:tab/>
      </w:r>
      <w:proofErr w:type="spellStart"/>
      <w:r w:rsidRPr="00720A75">
        <w:rPr>
          <w:rFonts w:ascii="Arial" w:hAnsi="Arial" w:cs="Arial"/>
        </w:rPr>
        <w:t>the</w:t>
      </w:r>
      <w:proofErr w:type="spellEnd"/>
      <w:r w:rsidRPr="00720A75">
        <w:rPr>
          <w:rFonts w:ascii="Arial" w:hAnsi="Arial" w:cs="Arial"/>
        </w:rPr>
        <w:t xml:space="preserve"> </w:t>
      </w:r>
      <w:proofErr w:type="spellStart"/>
      <w:r w:rsidRPr="00720A75">
        <w:rPr>
          <w:rFonts w:ascii="Arial" w:hAnsi="Arial" w:cs="Arial"/>
        </w:rPr>
        <w:t>concealed</w:t>
      </w:r>
      <w:proofErr w:type="spellEnd"/>
      <w:r w:rsidRPr="00720A75">
        <w:rPr>
          <w:rFonts w:ascii="Arial" w:hAnsi="Arial" w:cs="Arial"/>
        </w:rPr>
        <w:t xml:space="preserve"> </w:t>
      </w:r>
      <w:proofErr w:type="spellStart"/>
      <w:r w:rsidRPr="00720A75">
        <w:rPr>
          <w:rFonts w:ascii="Arial" w:hAnsi="Arial" w:cs="Arial"/>
        </w:rPr>
        <w:t>or</w:t>
      </w:r>
      <w:proofErr w:type="spellEnd"/>
      <w:r w:rsidRPr="00720A75">
        <w:rPr>
          <w:rFonts w:ascii="Arial" w:hAnsi="Arial" w:cs="Arial"/>
        </w:rPr>
        <w:t xml:space="preserve"> </w:t>
      </w:r>
      <w:proofErr w:type="spellStart"/>
      <w:r w:rsidRPr="00720A75">
        <w:rPr>
          <w:rFonts w:ascii="Arial" w:hAnsi="Arial" w:cs="Arial"/>
        </w:rPr>
        <w:t>unreported</w:t>
      </w:r>
      <w:proofErr w:type="spellEnd"/>
      <w:r w:rsidRPr="00720A75">
        <w:rPr>
          <w:rFonts w:ascii="Arial" w:hAnsi="Arial" w:cs="Arial"/>
        </w:rPr>
        <w:t xml:space="preserve"> </w:t>
      </w:r>
      <w:proofErr w:type="spellStart"/>
      <w:r w:rsidRPr="00720A75">
        <w:rPr>
          <w:rFonts w:ascii="Arial" w:hAnsi="Arial" w:cs="Arial"/>
        </w:rPr>
        <w:t>circumstance</w:t>
      </w:r>
      <w:proofErr w:type="spellEnd"/>
      <w:r w:rsidRPr="00720A75">
        <w:rPr>
          <w:rFonts w:ascii="Arial" w:hAnsi="Arial" w:cs="Arial"/>
        </w:rPr>
        <w:t xml:space="preserve"> </w:t>
      </w:r>
      <w:proofErr w:type="spellStart"/>
      <w:r w:rsidRPr="00720A75">
        <w:rPr>
          <w:rFonts w:ascii="Arial" w:hAnsi="Arial" w:cs="Arial"/>
        </w:rPr>
        <w:t>was</w:t>
      </w:r>
      <w:proofErr w:type="spellEnd"/>
      <w:r w:rsidRPr="00720A75">
        <w:rPr>
          <w:rFonts w:ascii="Arial" w:hAnsi="Arial" w:cs="Arial"/>
        </w:rPr>
        <w:t xml:space="preserve"> </w:t>
      </w:r>
      <w:proofErr w:type="spellStart"/>
      <w:r w:rsidRPr="00720A75">
        <w:rPr>
          <w:rFonts w:ascii="Arial" w:hAnsi="Arial" w:cs="Arial"/>
        </w:rPr>
        <w:t>known</w:t>
      </w:r>
      <w:proofErr w:type="spellEnd"/>
      <w:r w:rsidRPr="00720A75">
        <w:rPr>
          <w:rFonts w:ascii="Arial" w:hAnsi="Arial" w:cs="Arial"/>
        </w:rPr>
        <w:t xml:space="preserve"> </w:t>
      </w:r>
      <w:proofErr w:type="spellStart"/>
      <w:r w:rsidRPr="00720A75">
        <w:rPr>
          <w:rFonts w:ascii="Arial" w:hAnsi="Arial" w:cs="Arial"/>
        </w:rPr>
        <w:t>to</w:t>
      </w:r>
      <w:proofErr w:type="spellEnd"/>
      <w:r w:rsidRPr="00720A75">
        <w:rPr>
          <w:rFonts w:ascii="Arial" w:hAnsi="Arial" w:cs="Arial"/>
        </w:rPr>
        <w:t xml:space="preserve"> </w:t>
      </w:r>
      <w:proofErr w:type="spellStart"/>
      <w:r w:rsidRPr="00720A75"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20A75">
        <w:rPr>
          <w:rFonts w:ascii="Arial" w:hAnsi="Arial" w:cs="Arial"/>
        </w:rPr>
        <w:t>insurer</w:t>
      </w:r>
      <w:proofErr w:type="spellEnd"/>
      <w:r w:rsidRPr="00720A75">
        <w:rPr>
          <w:rFonts w:ascii="Arial" w:hAnsi="Arial" w:cs="Arial"/>
        </w:rPr>
        <w:t xml:space="preserve"> prior </w:t>
      </w:r>
      <w:proofErr w:type="spellStart"/>
      <w:r w:rsidRPr="00720A75">
        <w:rPr>
          <w:rFonts w:ascii="Arial" w:hAnsi="Arial" w:cs="Arial"/>
        </w:rPr>
        <w:t>to</w:t>
      </w:r>
      <w:proofErr w:type="spellEnd"/>
      <w:r w:rsidRPr="00720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5C2F">
        <w:rPr>
          <w:rFonts w:ascii="Arial" w:hAnsi="Arial" w:cs="Arial"/>
        </w:rPr>
        <w:tab/>
      </w:r>
      <w:proofErr w:type="spellStart"/>
      <w:r w:rsidRPr="00720A75">
        <w:rPr>
          <w:rFonts w:ascii="Arial" w:hAnsi="Arial" w:cs="Arial"/>
        </w:rPr>
        <w:t>the</w:t>
      </w:r>
      <w:proofErr w:type="spellEnd"/>
      <w:r w:rsidRPr="00720A75">
        <w:rPr>
          <w:rFonts w:ascii="Arial" w:hAnsi="Arial" w:cs="Arial"/>
        </w:rPr>
        <w:t xml:space="preserve"> </w:t>
      </w:r>
      <w:proofErr w:type="spellStart"/>
      <w:r w:rsidRPr="00720A75">
        <w:rPr>
          <w:rFonts w:ascii="Arial" w:hAnsi="Arial" w:cs="Arial"/>
        </w:rPr>
        <w:t>insured</w:t>
      </w:r>
      <w:proofErr w:type="spellEnd"/>
      <w:r w:rsidRPr="00720A75">
        <w:rPr>
          <w:rFonts w:ascii="Arial" w:hAnsi="Arial" w:cs="Arial"/>
        </w:rPr>
        <w:t xml:space="preserve"> </w:t>
      </w:r>
      <w:proofErr w:type="spellStart"/>
      <w:r w:rsidRPr="00720A75">
        <w:rPr>
          <w:rFonts w:ascii="Arial" w:hAnsi="Arial" w:cs="Arial"/>
        </w:rPr>
        <w:t>event</w:t>
      </w:r>
      <w:proofErr w:type="spellEnd"/>
      <w:r w:rsidRPr="00720A75">
        <w:rPr>
          <w:rFonts w:ascii="Arial" w:hAnsi="Arial" w:cs="Arial"/>
        </w:rPr>
        <w:t xml:space="preserve">, </w:t>
      </w:r>
      <w:proofErr w:type="spellStart"/>
      <w:r w:rsidRPr="00720A75">
        <w:rPr>
          <w:rFonts w:ascii="Arial" w:hAnsi="Arial" w:cs="Arial"/>
        </w:rPr>
        <w:t>or</w:t>
      </w:r>
      <w:proofErr w:type="spellEnd"/>
    </w:p>
    <w:p w14:paraId="172BCB26" w14:textId="77777777" w:rsidR="00720A75" w:rsidRDefault="00720A75" w:rsidP="00720A75">
      <w:pPr>
        <w:jc w:val="both"/>
        <w:rPr>
          <w:rFonts w:ascii="Arial" w:hAnsi="Arial" w:cs="Arial"/>
        </w:rPr>
      </w:pPr>
      <w:r w:rsidRPr="00720A75">
        <w:rPr>
          <w:rFonts w:ascii="Arial" w:hAnsi="Arial" w:cs="Arial"/>
        </w:rPr>
        <w:tab/>
        <w:t xml:space="preserve"> b)</w:t>
      </w:r>
      <w:r w:rsidRPr="00720A75">
        <w:rPr>
          <w:rFonts w:ascii="Arial" w:hAnsi="Arial" w:cs="Arial"/>
        </w:rPr>
        <w:tab/>
        <w:t>the concealed or unreported circumstance did not contribute</w:t>
      </w:r>
      <w:r>
        <w:rPr>
          <w:rFonts w:ascii="Arial" w:hAnsi="Arial" w:cs="Arial"/>
        </w:rPr>
        <w:t xml:space="preserve"> </w:t>
      </w:r>
      <w:r w:rsidRPr="00720A75">
        <w:rPr>
          <w:rFonts w:ascii="Arial" w:hAnsi="Arial" w:cs="Arial"/>
        </w:rPr>
        <w:t xml:space="preserve">to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0A75">
        <w:rPr>
          <w:rFonts w:ascii="Arial" w:hAnsi="Arial" w:cs="Arial"/>
        </w:rPr>
        <w:t>occurrence of the insured event.</w:t>
      </w:r>
    </w:p>
    <w:p w14:paraId="061D1D51" w14:textId="77777777" w:rsidR="00DA6965" w:rsidRPr="00DA6965" w:rsidRDefault="008377AF" w:rsidP="00DA696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DA6965" w:rsidRPr="00DA6965">
        <w:rPr>
          <w:rFonts w:ascii="Arial" w:hAnsi="Arial" w:cs="Arial"/>
          <w:b/>
        </w:rPr>
        <w:t>.</w:t>
      </w:r>
      <w:r w:rsidR="00DA6965" w:rsidRPr="00DA6965">
        <w:rPr>
          <w:rFonts w:ascii="Arial" w:hAnsi="Arial" w:cs="Arial"/>
          <w:b/>
        </w:rPr>
        <w:tab/>
        <w:t xml:space="preserve"> Use of the service</w:t>
      </w:r>
    </w:p>
    <w:p w14:paraId="25FA5BDB" w14:textId="77777777" w:rsidR="00DA6965" w:rsidRPr="00D10F63" w:rsidRDefault="00DA6965" w:rsidP="00DA6965">
      <w:pPr>
        <w:jc w:val="both"/>
        <w:rPr>
          <w:rFonts w:ascii="Arial" w:hAnsi="Arial" w:cs="Arial"/>
        </w:rPr>
      </w:pPr>
      <w:r w:rsidRPr="00DA6965">
        <w:rPr>
          <w:rFonts w:ascii="Arial" w:hAnsi="Arial" w:cs="Arial"/>
        </w:rPr>
        <w:t xml:space="preserve">The </w:t>
      </w:r>
      <w:proofErr w:type="spellStart"/>
      <w:r w:rsidRPr="00DA6965">
        <w:rPr>
          <w:rFonts w:ascii="Arial" w:hAnsi="Arial" w:cs="Arial"/>
        </w:rPr>
        <w:t>insurer</w:t>
      </w:r>
      <w:proofErr w:type="spellEnd"/>
      <w:r w:rsidRPr="00DA6965">
        <w:rPr>
          <w:rFonts w:ascii="Arial" w:hAnsi="Arial" w:cs="Arial"/>
        </w:rPr>
        <w:t xml:space="preserve"> </w:t>
      </w:r>
      <w:proofErr w:type="spellStart"/>
      <w:r w:rsidRPr="00DA6965">
        <w:rPr>
          <w:rFonts w:ascii="Arial" w:hAnsi="Arial" w:cs="Arial"/>
        </w:rPr>
        <w:t>provides</w:t>
      </w:r>
      <w:proofErr w:type="spellEnd"/>
      <w:r w:rsidRPr="00DA6965">
        <w:rPr>
          <w:rFonts w:ascii="Arial" w:hAnsi="Arial" w:cs="Arial"/>
        </w:rPr>
        <w:t xml:space="preserve"> </w:t>
      </w:r>
      <w:proofErr w:type="spellStart"/>
      <w:r w:rsidRPr="00DA6965">
        <w:rPr>
          <w:rFonts w:ascii="Arial" w:hAnsi="Arial" w:cs="Arial"/>
        </w:rPr>
        <w:t>its</w:t>
      </w:r>
      <w:proofErr w:type="spellEnd"/>
      <w:r w:rsidRPr="00DA6965">
        <w:rPr>
          <w:rFonts w:ascii="Arial" w:hAnsi="Arial" w:cs="Arial"/>
        </w:rPr>
        <w:t xml:space="preserve"> service </w:t>
      </w:r>
      <w:proofErr w:type="spellStart"/>
      <w:r w:rsidRPr="00DA6965">
        <w:rPr>
          <w:rFonts w:ascii="Arial" w:hAnsi="Arial" w:cs="Arial"/>
        </w:rPr>
        <w:t>via</w:t>
      </w:r>
      <w:proofErr w:type="spellEnd"/>
      <w:r w:rsidRPr="00DA6965">
        <w:rPr>
          <w:rFonts w:ascii="Arial" w:hAnsi="Arial" w:cs="Arial"/>
        </w:rPr>
        <w:t xml:space="preserve"> </w:t>
      </w:r>
      <w:r w:rsidR="00046606">
        <w:rPr>
          <w:rFonts w:ascii="Arial" w:hAnsi="Arial" w:cs="Arial"/>
        </w:rPr>
        <w:t>TELADOC</w:t>
      </w:r>
      <w:r w:rsidRPr="00DA6965">
        <w:rPr>
          <w:rFonts w:ascii="Arial" w:hAnsi="Arial" w:cs="Arial"/>
        </w:rPr>
        <w:t xml:space="preserve"> Hungary Kft.</w:t>
      </w:r>
      <w:r>
        <w:rPr>
          <w:rFonts w:ascii="Arial" w:hAnsi="Arial" w:cs="Arial"/>
        </w:rPr>
        <w:t xml:space="preserve"> </w:t>
      </w:r>
      <w:proofErr w:type="spellStart"/>
      <w:r w:rsidRPr="00DA6965">
        <w:rPr>
          <w:rFonts w:ascii="Arial" w:hAnsi="Arial" w:cs="Arial"/>
        </w:rPr>
        <w:t>as</w:t>
      </w:r>
      <w:proofErr w:type="spellEnd"/>
      <w:r w:rsidRPr="00DA6965">
        <w:rPr>
          <w:rFonts w:ascii="Arial" w:hAnsi="Arial" w:cs="Arial"/>
        </w:rPr>
        <w:t xml:space="preserve"> a </w:t>
      </w:r>
      <w:proofErr w:type="spellStart"/>
      <w:r w:rsidRPr="00DA6965">
        <w:rPr>
          <w:rFonts w:ascii="Arial" w:hAnsi="Arial" w:cs="Arial"/>
        </w:rPr>
        <w:t>care</w:t>
      </w:r>
      <w:proofErr w:type="spellEnd"/>
      <w:r w:rsidRPr="00DA6965">
        <w:rPr>
          <w:rFonts w:ascii="Arial" w:hAnsi="Arial" w:cs="Arial"/>
        </w:rPr>
        <w:t xml:space="preserve"> </w:t>
      </w:r>
      <w:proofErr w:type="spellStart"/>
      <w:r w:rsidRPr="00DA6965">
        <w:rPr>
          <w:rFonts w:ascii="Arial" w:hAnsi="Arial" w:cs="Arial"/>
        </w:rPr>
        <w:t>organiser</w:t>
      </w:r>
      <w:proofErr w:type="spellEnd"/>
      <w:r w:rsidRPr="00DA6965">
        <w:rPr>
          <w:rFonts w:ascii="Arial" w:hAnsi="Arial" w:cs="Arial"/>
        </w:rPr>
        <w:t xml:space="preserve">, and </w:t>
      </w:r>
      <w:proofErr w:type="spellStart"/>
      <w:r w:rsidRPr="00DA6965">
        <w:rPr>
          <w:rFonts w:ascii="Arial" w:hAnsi="Arial" w:cs="Arial"/>
        </w:rPr>
        <w:t>the</w:t>
      </w:r>
      <w:proofErr w:type="spellEnd"/>
      <w:r w:rsidRPr="00DA6965">
        <w:rPr>
          <w:rFonts w:ascii="Arial" w:hAnsi="Arial" w:cs="Arial"/>
        </w:rPr>
        <w:t xml:space="preserve"> </w:t>
      </w:r>
      <w:proofErr w:type="spellStart"/>
      <w:r w:rsidRPr="00DA6965">
        <w:rPr>
          <w:rFonts w:ascii="Arial" w:hAnsi="Arial" w:cs="Arial"/>
        </w:rPr>
        <w:t>health</w:t>
      </w:r>
      <w:proofErr w:type="spellEnd"/>
      <w:r w:rsidRPr="00DA6965">
        <w:rPr>
          <w:rFonts w:ascii="Arial" w:hAnsi="Arial" w:cs="Arial"/>
        </w:rPr>
        <w:t xml:space="preserve"> </w:t>
      </w:r>
      <w:proofErr w:type="spellStart"/>
      <w:r w:rsidRPr="00DA6965">
        <w:rPr>
          <w:rFonts w:ascii="Arial" w:hAnsi="Arial" w:cs="Arial"/>
        </w:rPr>
        <w:t>care</w:t>
      </w:r>
      <w:proofErr w:type="spellEnd"/>
      <w:r w:rsidRPr="00DA6965">
        <w:rPr>
          <w:rFonts w:ascii="Arial" w:hAnsi="Arial" w:cs="Arial"/>
        </w:rPr>
        <w:t xml:space="preserve"> is </w:t>
      </w:r>
      <w:proofErr w:type="spellStart"/>
      <w:r w:rsidRPr="00DA6965">
        <w:rPr>
          <w:rFonts w:ascii="Arial" w:hAnsi="Arial" w:cs="Arial"/>
        </w:rPr>
        <w:t>provided</w:t>
      </w:r>
      <w:proofErr w:type="spellEnd"/>
      <w:r w:rsidRPr="00DA6965">
        <w:rPr>
          <w:rFonts w:ascii="Arial" w:hAnsi="Arial" w:cs="Arial"/>
        </w:rPr>
        <w:t xml:space="preserve"> </w:t>
      </w:r>
      <w:proofErr w:type="spellStart"/>
      <w:r w:rsidRPr="00DA6965">
        <w:rPr>
          <w:rFonts w:ascii="Arial" w:hAnsi="Arial" w:cs="Arial"/>
        </w:rPr>
        <w:t>by</w:t>
      </w:r>
      <w:proofErr w:type="spellEnd"/>
      <w:r w:rsidRPr="00DA6965">
        <w:rPr>
          <w:rFonts w:ascii="Arial" w:hAnsi="Arial" w:cs="Arial"/>
        </w:rPr>
        <w:t xml:space="preserve"> </w:t>
      </w:r>
      <w:proofErr w:type="spellStart"/>
      <w:r w:rsidRPr="00DA6965">
        <w:rPr>
          <w:rFonts w:ascii="Arial" w:hAnsi="Arial" w:cs="Arial"/>
        </w:rPr>
        <w:t>health</w:t>
      </w:r>
      <w:proofErr w:type="spellEnd"/>
      <w:r>
        <w:rPr>
          <w:rFonts w:ascii="Arial" w:hAnsi="Arial" w:cs="Arial"/>
        </w:rPr>
        <w:t xml:space="preserve"> </w:t>
      </w:r>
      <w:r w:rsidRPr="00DA6965">
        <w:rPr>
          <w:rFonts w:ascii="Arial" w:hAnsi="Arial" w:cs="Arial"/>
        </w:rPr>
        <w:t xml:space="preserve">service </w:t>
      </w:r>
      <w:proofErr w:type="spellStart"/>
      <w:r w:rsidRPr="00DA6965">
        <w:rPr>
          <w:rFonts w:ascii="Arial" w:hAnsi="Arial" w:cs="Arial"/>
        </w:rPr>
        <w:t>pro</w:t>
      </w:r>
      <w:r w:rsidRPr="00D10F63">
        <w:rPr>
          <w:rFonts w:ascii="Arial" w:hAnsi="Arial" w:cs="Arial"/>
        </w:rPr>
        <w:t>viders</w:t>
      </w:r>
      <w:proofErr w:type="spellEnd"/>
      <w:r w:rsidRPr="00D10F63">
        <w:rPr>
          <w:rFonts w:ascii="Arial" w:hAnsi="Arial" w:cs="Arial"/>
        </w:rPr>
        <w:t>.</w:t>
      </w:r>
    </w:p>
    <w:p w14:paraId="10A2B994" w14:textId="77777777" w:rsidR="00DA6965" w:rsidRPr="00D10F63" w:rsidRDefault="00DA6965" w:rsidP="00DA6965">
      <w:pPr>
        <w:jc w:val="both"/>
        <w:rPr>
          <w:rFonts w:ascii="Arial" w:hAnsi="Arial" w:cs="Arial"/>
        </w:rPr>
      </w:pPr>
      <w:r w:rsidRPr="00D10F63">
        <w:rPr>
          <w:rFonts w:ascii="Arial" w:hAnsi="Arial" w:cs="Arial"/>
        </w:rPr>
        <w:t xml:space="preserve">The </w:t>
      </w:r>
      <w:proofErr w:type="spellStart"/>
      <w:r w:rsidRPr="00D10F63">
        <w:rPr>
          <w:rFonts w:ascii="Arial" w:hAnsi="Arial" w:cs="Arial"/>
        </w:rPr>
        <w:t>insured</w:t>
      </w:r>
      <w:proofErr w:type="spellEnd"/>
      <w:r w:rsidRPr="00D10F63">
        <w:rPr>
          <w:rFonts w:ascii="Arial" w:hAnsi="Arial" w:cs="Arial"/>
        </w:rPr>
        <w:t xml:space="preserve"> </w:t>
      </w:r>
      <w:proofErr w:type="spellStart"/>
      <w:r w:rsidRPr="00D10F63">
        <w:rPr>
          <w:rFonts w:ascii="Arial" w:hAnsi="Arial" w:cs="Arial"/>
        </w:rPr>
        <w:t>may</w:t>
      </w:r>
      <w:proofErr w:type="spellEnd"/>
      <w:r w:rsidRPr="00D10F63">
        <w:rPr>
          <w:rFonts w:ascii="Arial" w:hAnsi="Arial" w:cs="Arial"/>
        </w:rPr>
        <w:t xml:space="preserve"> </w:t>
      </w:r>
      <w:proofErr w:type="spellStart"/>
      <w:r w:rsidRPr="00D10F63">
        <w:rPr>
          <w:rFonts w:ascii="Arial" w:hAnsi="Arial" w:cs="Arial"/>
        </w:rPr>
        <w:t>report</w:t>
      </w:r>
      <w:proofErr w:type="spellEnd"/>
      <w:r w:rsidRPr="00D10F63">
        <w:rPr>
          <w:rFonts w:ascii="Arial" w:hAnsi="Arial" w:cs="Arial"/>
        </w:rPr>
        <w:t xml:space="preserve"> </w:t>
      </w:r>
      <w:proofErr w:type="spellStart"/>
      <w:r w:rsidRPr="00D10F63">
        <w:rPr>
          <w:rFonts w:ascii="Arial" w:hAnsi="Arial" w:cs="Arial"/>
        </w:rPr>
        <w:t>his</w:t>
      </w:r>
      <w:proofErr w:type="spellEnd"/>
      <w:r w:rsidRPr="00D10F63">
        <w:rPr>
          <w:rFonts w:ascii="Arial" w:hAnsi="Arial" w:cs="Arial"/>
        </w:rPr>
        <w:t>/</w:t>
      </w:r>
      <w:proofErr w:type="spellStart"/>
      <w:r w:rsidRPr="00D10F63">
        <w:rPr>
          <w:rFonts w:ascii="Arial" w:hAnsi="Arial" w:cs="Arial"/>
        </w:rPr>
        <w:t>her</w:t>
      </w:r>
      <w:proofErr w:type="spellEnd"/>
      <w:r w:rsidRPr="00D10F63">
        <w:rPr>
          <w:rFonts w:ascii="Arial" w:hAnsi="Arial" w:cs="Arial"/>
        </w:rPr>
        <w:t xml:space="preserve"> </w:t>
      </w:r>
      <w:proofErr w:type="spellStart"/>
      <w:r w:rsidRPr="00D10F63">
        <w:rPr>
          <w:rFonts w:ascii="Arial" w:hAnsi="Arial" w:cs="Arial"/>
        </w:rPr>
        <w:t>claim</w:t>
      </w:r>
      <w:proofErr w:type="spellEnd"/>
      <w:r w:rsidRPr="00D10F63">
        <w:rPr>
          <w:rFonts w:ascii="Arial" w:hAnsi="Arial" w:cs="Arial"/>
        </w:rPr>
        <w:t xml:space="preserve"> </w:t>
      </w:r>
      <w:proofErr w:type="spellStart"/>
      <w:r w:rsidRPr="00D10F63">
        <w:rPr>
          <w:rFonts w:ascii="Arial" w:hAnsi="Arial" w:cs="Arial"/>
        </w:rPr>
        <w:t>for</w:t>
      </w:r>
      <w:proofErr w:type="spellEnd"/>
      <w:r w:rsidRPr="00D10F63">
        <w:rPr>
          <w:rFonts w:ascii="Arial" w:hAnsi="Arial" w:cs="Arial"/>
        </w:rPr>
        <w:t xml:space="preserve"> </w:t>
      </w:r>
      <w:proofErr w:type="spellStart"/>
      <w:r w:rsidRPr="00D10F63">
        <w:rPr>
          <w:rFonts w:ascii="Arial" w:hAnsi="Arial" w:cs="Arial"/>
        </w:rPr>
        <w:t>health</w:t>
      </w:r>
      <w:proofErr w:type="spellEnd"/>
      <w:r w:rsidRPr="00D10F63">
        <w:rPr>
          <w:rFonts w:ascii="Arial" w:hAnsi="Arial" w:cs="Arial"/>
        </w:rPr>
        <w:t xml:space="preserve"> </w:t>
      </w:r>
      <w:proofErr w:type="spellStart"/>
      <w:r w:rsidRPr="00D10F63">
        <w:rPr>
          <w:rFonts w:ascii="Arial" w:hAnsi="Arial" w:cs="Arial"/>
        </w:rPr>
        <w:t>care</w:t>
      </w:r>
      <w:proofErr w:type="spellEnd"/>
      <w:r w:rsidRPr="00D10F63">
        <w:rPr>
          <w:rFonts w:ascii="Arial" w:hAnsi="Arial" w:cs="Arial"/>
        </w:rPr>
        <w:t xml:space="preserve"> </w:t>
      </w:r>
      <w:proofErr w:type="spellStart"/>
      <w:r w:rsidRPr="00D10F63">
        <w:rPr>
          <w:rFonts w:ascii="Arial" w:hAnsi="Arial" w:cs="Arial"/>
        </w:rPr>
        <w:t>at</w:t>
      </w:r>
      <w:proofErr w:type="spellEnd"/>
      <w:r w:rsidRPr="00D10F63">
        <w:rPr>
          <w:rFonts w:ascii="Arial" w:hAnsi="Arial" w:cs="Arial"/>
        </w:rPr>
        <w:t xml:space="preserve"> </w:t>
      </w:r>
      <w:proofErr w:type="spellStart"/>
      <w:r w:rsidRPr="00D10F63">
        <w:rPr>
          <w:rFonts w:ascii="Arial" w:hAnsi="Arial" w:cs="Arial"/>
        </w:rPr>
        <w:t>phone</w:t>
      </w:r>
      <w:proofErr w:type="spellEnd"/>
      <w:r w:rsidRPr="00D10F63">
        <w:rPr>
          <w:rFonts w:ascii="Arial" w:hAnsi="Arial" w:cs="Arial"/>
        </w:rPr>
        <w:t xml:space="preserve"> </w:t>
      </w:r>
      <w:proofErr w:type="spellStart"/>
      <w:r w:rsidRPr="00D10F63">
        <w:rPr>
          <w:rFonts w:ascii="Arial" w:hAnsi="Arial" w:cs="Arial"/>
        </w:rPr>
        <w:t>number</w:t>
      </w:r>
      <w:proofErr w:type="spellEnd"/>
      <w:r w:rsidRPr="00D10F63">
        <w:rPr>
          <w:rFonts w:ascii="Arial" w:hAnsi="Arial" w:cs="Arial"/>
        </w:rPr>
        <w:t xml:space="preserve"> </w:t>
      </w:r>
      <w:r w:rsidRPr="00D10F63">
        <w:rPr>
          <w:rFonts w:ascii="Arial" w:hAnsi="Arial" w:cs="Arial"/>
          <w:b/>
        </w:rPr>
        <w:t>(+36-1) 461-15</w:t>
      </w:r>
      <w:r w:rsidR="00046606">
        <w:rPr>
          <w:rFonts w:ascii="Arial" w:hAnsi="Arial" w:cs="Arial"/>
          <w:b/>
        </w:rPr>
        <w:t>72</w:t>
      </w:r>
      <w:r w:rsidRPr="00D10F63">
        <w:rPr>
          <w:rFonts w:ascii="Arial" w:hAnsi="Arial" w:cs="Arial"/>
        </w:rPr>
        <w:t xml:space="preserve">, </w:t>
      </w:r>
      <w:proofErr w:type="spellStart"/>
      <w:r w:rsidRPr="00D10F63">
        <w:rPr>
          <w:rFonts w:ascii="Arial" w:hAnsi="Arial" w:cs="Arial"/>
        </w:rPr>
        <w:t>between</w:t>
      </w:r>
      <w:proofErr w:type="spellEnd"/>
      <w:r w:rsidRPr="00D10F63">
        <w:rPr>
          <w:rFonts w:ascii="Arial" w:hAnsi="Arial" w:cs="Arial"/>
        </w:rPr>
        <w:t xml:space="preserve"> 8:00 a.m. and 8:00 p.m. on working days.</w:t>
      </w:r>
    </w:p>
    <w:p w14:paraId="4DB60E26" w14:textId="77777777" w:rsidR="00DA6965" w:rsidRPr="00D10F63" w:rsidRDefault="00DA6965" w:rsidP="00DA6965">
      <w:pPr>
        <w:jc w:val="both"/>
        <w:rPr>
          <w:rFonts w:ascii="Arial" w:hAnsi="Arial" w:cs="Arial"/>
          <w:b/>
        </w:rPr>
      </w:pPr>
      <w:proofErr w:type="gramStart"/>
      <w:r w:rsidRPr="00D10F63">
        <w:rPr>
          <w:rFonts w:ascii="Arial" w:hAnsi="Arial" w:cs="Arial"/>
        </w:rPr>
        <w:t>Non-stop</w:t>
      </w:r>
      <w:proofErr w:type="gramEnd"/>
      <w:r w:rsidRPr="00D10F63">
        <w:rPr>
          <w:rFonts w:ascii="Arial" w:hAnsi="Arial" w:cs="Arial"/>
        </w:rPr>
        <w:t xml:space="preserve"> </w:t>
      </w:r>
      <w:proofErr w:type="spellStart"/>
      <w:r w:rsidRPr="00D10F63">
        <w:rPr>
          <w:rFonts w:ascii="Arial" w:hAnsi="Arial" w:cs="Arial"/>
        </w:rPr>
        <w:t>phone</w:t>
      </w:r>
      <w:proofErr w:type="spellEnd"/>
      <w:r w:rsidRPr="00D10F63">
        <w:rPr>
          <w:rFonts w:ascii="Arial" w:hAnsi="Arial" w:cs="Arial"/>
        </w:rPr>
        <w:t xml:space="preserve"> </w:t>
      </w:r>
      <w:proofErr w:type="spellStart"/>
      <w:r w:rsidRPr="00D10F63">
        <w:rPr>
          <w:rFonts w:ascii="Arial" w:hAnsi="Arial" w:cs="Arial"/>
        </w:rPr>
        <w:t>number</w:t>
      </w:r>
      <w:proofErr w:type="spellEnd"/>
      <w:r w:rsidRPr="00D10F63">
        <w:rPr>
          <w:rFonts w:ascii="Arial" w:hAnsi="Arial" w:cs="Arial"/>
        </w:rPr>
        <w:t xml:space="preserve"> of </w:t>
      </w:r>
      <w:proofErr w:type="spellStart"/>
      <w:r w:rsidRPr="00D10F63">
        <w:rPr>
          <w:rFonts w:ascii="Arial" w:hAnsi="Arial" w:cs="Arial"/>
        </w:rPr>
        <w:t>the</w:t>
      </w:r>
      <w:proofErr w:type="spellEnd"/>
      <w:r w:rsidRPr="00D10F63">
        <w:rPr>
          <w:rFonts w:ascii="Arial" w:hAnsi="Arial" w:cs="Arial"/>
        </w:rPr>
        <w:t xml:space="preserve"> </w:t>
      </w:r>
      <w:proofErr w:type="spellStart"/>
      <w:r w:rsidRPr="00D10F63">
        <w:rPr>
          <w:rFonts w:ascii="Arial" w:hAnsi="Arial" w:cs="Arial"/>
          <w:b/>
        </w:rPr>
        <w:t>medical</w:t>
      </w:r>
      <w:proofErr w:type="spellEnd"/>
      <w:r w:rsidRPr="00D10F63">
        <w:rPr>
          <w:rFonts w:ascii="Arial" w:hAnsi="Arial" w:cs="Arial"/>
          <w:b/>
        </w:rPr>
        <w:t xml:space="preserve"> </w:t>
      </w:r>
      <w:proofErr w:type="spellStart"/>
      <w:r w:rsidRPr="00D10F63">
        <w:rPr>
          <w:rFonts w:ascii="Arial" w:hAnsi="Arial" w:cs="Arial"/>
          <w:b/>
        </w:rPr>
        <w:t>call</w:t>
      </w:r>
      <w:proofErr w:type="spellEnd"/>
      <w:r w:rsidRPr="00D10F63">
        <w:rPr>
          <w:rFonts w:ascii="Arial" w:hAnsi="Arial" w:cs="Arial"/>
          <w:b/>
        </w:rPr>
        <w:t xml:space="preserve"> centre: (+36-1) 461-1</w:t>
      </w:r>
      <w:r w:rsidR="00046606">
        <w:rPr>
          <w:rFonts w:ascii="Arial" w:hAnsi="Arial" w:cs="Arial"/>
          <w:b/>
        </w:rPr>
        <w:t>572</w:t>
      </w:r>
      <w:r w:rsidRPr="00D10F63">
        <w:rPr>
          <w:rFonts w:ascii="Arial" w:hAnsi="Arial" w:cs="Arial"/>
          <w:b/>
        </w:rPr>
        <w:t>.</w:t>
      </w:r>
    </w:p>
    <w:p w14:paraId="5C49A829" w14:textId="77777777" w:rsidR="00DA6965" w:rsidRPr="00DA6965" w:rsidRDefault="00DA6965" w:rsidP="00DA6965">
      <w:pPr>
        <w:jc w:val="both"/>
        <w:rPr>
          <w:rFonts w:ascii="Arial" w:hAnsi="Arial" w:cs="Arial"/>
        </w:rPr>
      </w:pPr>
      <w:r w:rsidRPr="00DA6965">
        <w:rPr>
          <w:rFonts w:ascii="Arial" w:hAnsi="Arial" w:cs="Arial"/>
        </w:rPr>
        <w:t xml:space="preserve">The </w:t>
      </w:r>
      <w:proofErr w:type="spellStart"/>
      <w:r w:rsidRPr="00DA6965">
        <w:rPr>
          <w:rFonts w:ascii="Arial" w:hAnsi="Arial" w:cs="Arial"/>
        </w:rPr>
        <w:t>care</w:t>
      </w:r>
      <w:proofErr w:type="spellEnd"/>
      <w:r w:rsidRPr="00DA6965">
        <w:rPr>
          <w:rFonts w:ascii="Arial" w:hAnsi="Arial" w:cs="Arial"/>
        </w:rPr>
        <w:t xml:space="preserve"> </w:t>
      </w:r>
      <w:proofErr w:type="spellStart"/>
      <w:r w:rsidRPr="00DA6965">
        <w:rPr>
          <w:rFonts w:ascii="Arial" w:hAnsi="Arial" w:cs="Arial"/>
        </w:rPr>
        <w:t>organiser</w:t>
      </w:r>
      <w:proofErr w:type="spellEnd"/>
      <w:r w:rsidRPr="00DA6965">
        <w:rPr>
          <w:rFonts w:ascii="Arial" w:hAnsi="Arial" w:cs="Arial"/>
        </w:rPr>
        <w:t xml:space="preserve"> </w:t>
      </w:r>
      <w:proofErr w:type="spellStart"/>
      <w:r w:rsidRPr="00DA6965">
        <w:rPr>
          <w:rFonts w:ascii="Arial" w:hAnsi="Arial" w:cs="Arial"/>
        </w:rPr>
        <w:t>arranges</w:t>
      </w:r>
      <w:proofErr w:type="spellEnd"/>
      <w:r w:rsidRPr="00DA6965">
        <w:rPr>
          <w:rFonts w:ascii="Arial" w:hAnsi="Arial" w:cs="Arial"/>
        </w:rPr>
        <w:t xml:space="preserve"> </w:t>
      </w:r>
      <w:proofErr w:type="spellStart"/>
      <w:r w:rsidRPr="00DA6965">
        <w:rPr>
          <w:rFonts w:ascii="Arial" w:hAnsi="Arial" w:cs="Arial"/>
        </w:rPr>
        <w:t>the</w:t>
      </w:r>
      <w:proofErr w:type="spellEnd"/>
      <w:r w:rsidRPr="00DA6965">
        <w:rPr>
          <w:rFonts w:ascii="Arial" w:hAnsi="Arial" w:cs="Arial"/>
        </w:rPr>
        <w:t xml:space="preserve"> execution of the tests for the</w:t>
      </w:r>
      <w:r>
        <w:rPr>
          <w:rFonts w:ascii="Arial" w:hAnsi="Arial" w:cs="Arial"/>
        </w:rPr>
        <w:t xml:space="preserve"> </w:t>
      </w:r>
      <w:r w:rsidRPr="00DA6965">
        <w:rPr>
          <w:rFonts w:ascii="Arial" w:hAnsi="Arial" w:cs="Arial"/>
        </w:rPr>
        <w:t>insured / insured group, and notifies the policyholder of the place</w:t>
      </w:r>
      <w:r>
        <w:rPr>
          <w:rFonts w:ascii="Arial" w:hAnsi="Arial" w:cs="Arial"/>
        </w:rPr>
        <w:t xml:space="preserve"> </w:t>
      </w:r>
      <w:r w:rsidRPr="00DA6965">
        <w:rPr>
          <w:rFonts w:ascii="Arial" w:hAnsi="Arial" w:cs="Arial"/>
        </w:rPr>
        <w:t>and time of the tests. The policyholder informs the insureds of the</w:t>
      </w:r>
      <w:r>
        <w:rPr>
          <w:rFonts w:ascii="Arial" w:hAnsi="Arial" w:cs="Arial"/>
        </w:rPr>
        <w:t xml:space="preserve"> </w:t>
      </w:r>
      <w:r w:rsidRPr="00DA6965">
        <w:rPr>
          <w:rFonts w:ascii="Arial" w:hAnsi="Arial" w:cs="Arial"/>
        </w:rPr>
        <w:t>venue and the time.</w:t>
      </w:r>
    </w:p>
    <w:p w14:paraId="10C51D5D" w14:textId="77777777" w:rsidR="00DA6965" w:rsidRDefault="00DA6965" w:rsidP="00DA6965">
      <w:pPr>
        <w:jc w:val="both"/>
        <w:rPr>
          <w:rFonts w:ascii="Arial" w:hAnsi="Arial" w:cs="Arial"/>
        </w:rPr>
      </w:pPr>
      <w:proofErr w:type="spellStart"/>
      <w:r w:rsidRPr="00DA6965">
        <w:rPr>
          <w:rFonts w:ascii="Arial" w:hAnsi="Arial" w:cs="Arial"/>
        </w:rPr>
        <w:lastRenderedPageBreak/>
        <w:t>When</w:t>
      </w:r>
      <w:proofErr w:type="spellEnd"/>
      <w:r w:rsidRPr="00DA6965">
        <w:rPr>
          <w:rFonts w:ascii="Arial" w:hAnsi="Arial" w:cs="Arial"/>
        </w:rPr>
        <w:t xml:space="preserve"> </w:t>
      </w:r>
      <w:proofErr w:type="spellStart"/>
      <w:r w:rsidRPr="00DA6965">
        <w:rPr>
          <w:rFonts w:ascii="Arial" w:hAnsi="Arial" w:cs="Arial"/>
        </w:rPr>
        <w:t>reporting</w:t>
      </w:r>
      <w:proofErr w:type="spellEnd"/>
      <w:r w:rsidRPr="00DA6965">
        <w:rPr>
          <w:rFonts w:ascii="Arial" w:hAnsi="Arial" w:cs="Arial"/>
        </w:rPr>
        <w:t xml:space="preserve"> </w:t>
      </w:r>
      <w:proofErr w:type="spellStart"/>
      <w:r w:rsidRPr="00DA6965">
        <w:rPr>
          <w:rFonts w:ascii="Arial" w:hAnsi="Arial" w:cs="Arial"/>
        </w:rPr>
        <w:t>claims</w:t>
      </w:r>
      <w:proofErr w:type="spellEnd"/>
      <w:r w:rsidRPr="00DA6965">
        <w:rPr>
          <w:rFonts w:ascii="Arial" w:hAnsi="Arial" w:cs="Arial"/>
        </w:rPr>
        <w:t xml:space="preserve"> </w:t>
      </w:r>
      <w:proofErr w:type="spellStart"/>
      <w:r w:rsidRPr="00DA6965">
        <w:rPr>
          <w:rFonts w:ascii="Arial" w:hAnsi="Arial" w:cs="Arial"/>
        </w:rPr>
        <w:t>for</w:t>
      </w:r>
      <w:proofErr w:type="spellEnd"/>
      <w:r w:rsidRPr="00DA6965">
        <w:rPr>
          <w:rFonts w:ascii="Arial" w:hAnsi="Arial" w:cs="Arial"/>
        </w:rPr>
        <w:t xml:space="preserve"> </w:t>
      </w:r>
      <w:proofErr w:type="spellStart"/>
      <w:r w:rsidRPr="00DA6965">
        <w:rPr>
          <w:rFonts w:ascii="Arial" w:hAnsi="Arial" w:cs="Arial"/>
        </w:rPr>
        <w:t>services</w:t>
      </w:r>
      <w:proofErr w:type="spellEnd"/>
      <w:r w:rsidRPr="00DA6965">
        <w:rPr>
          <w:rFonts w:ascii="Arial" w:hAnsi="Arial" w:cs="Arial"/>
        </w:rPr>
        <w:t xml:space="preserve"> </w:t>
      </w:r>
      <w:proofErr w:type="spellStart"/>
      <w:r w:rsidRPr="00DA6965">
        <w:rPr>
          <w:rFonts w:ascii="Arial" w:hAnsi="Arial" w:cs="Arial"/>
        </w:rPr>
        <w:t>or</w:t>
      </w:r>
      <w:proofErr w:type="spellEnd"/>
      <w:r w:rsidRPr="00DA6965">
        <w:rPr>
          <w:rFonts w:ascii="Arial" w:hAnsi="Arial" w:cs="Arial"/>
        </w:rPr>
        <w:t xml:space="preserve"> </w:t>
      </w:r>
      <w:proofErr w:type="spellStart"/>
      <w:r w:rsidRPr="00DA6965">
        <w:rPr>
          <w:rFonts w:ascii="Arial" w:hAnsi="Arial" w:cs="Arial"/>
        </w:rPr>
        <w:t>when</w:t>
      </w:r>
      <w:proofErr w:type="spellEnd"/>
      <w:r w:rsidRPr="00DA6965">
        <w:rPr>
          <w:rFonts w:ascii="Arial" w:hAnsi="Arial" w:cs="Arial"/>
        </w:rPr>
        <w:t xml:space="preserve"> </w:t>
      </w:r>
      <w:proofErr w:type="spellStart"/>
      <w:r w:rsidRPr="00DA6965">
        <w:rPr>
          <w:rFonts w:ascii="Arial" w:hAnsi="Arial" w:cs="Arial"/>
        </w:rPr>
        <w:t>calling</w:t>
      </w:r>
      <w:proofErr w:type="spellEnd"/>
      <w:r w:rsidRPr="00DA6965">
        <w:rPr>
          <w:rFonts w:ascii="Arial" w:hAnsi="Arial" w:cs="Arial"/>
        </w:rPr>
        <w:t xml:space="preserve"> </w:t>
      </w:r>
      <w:proofErr w:type="spellStart"/>
      <w:r w:rsidRPr="00DA6965">
        <w:rPr>
          <w:rFonts w:ascii="Arial" w:hAnsi="Arial" w:cs="Arial"/>
        </w:rPr>
        <w:t>the</w:t>
      </w:r>
      <w:proofErr w:type="spellEnd"/>
      <w:r w:rsidRPr="00DA6965">
        <w:rPr>
          <w:rFonts w:ascii="Arial" w:hAnsi="Arial" w:cs="Arial"/>
        </w:rPr>
        <w:t xml:space="preserve"> </w:t>
      </w:r>
      <w:proofErr w:type="spellStart"/>
      <w:r w:rsidRPr="00DA6965">
        <w:rPr>
          <w:rFonts w:ascii="Arial" w:hAnsi="Arial" w:cs="Arial"/>
        </w:rPr>
        <w:t>call</w:t>
      </w:r>
      <w:proofErr w:type="spellEnd"/>
      <w:r w:rsidRPr="00DA6965">
        <w:rPr>
          <w:rFonts w:ascii="Arial" w:hAnsi="Arial" w:cs="Arial"/>
        </w:rPr>
        <w:t xml:space="preserve"> centre,</w:t>
      </w:r>
      <w:r>
        <w:rPr>
          <w:rFonts w:ascii="Arial" w:hAnsi="Arial" w:cs="Arial"/>
        </w:rPr>
        <w:t xml:space="preserve"> </w:t>
      </w:r>
      <w:proofErr w:type="spellStart"/>
      <w:r w:rsidRPr="00DA6965">
        <w:rPr>
          <w:rFonts w:ascii="Arial" w:hAnsi="Arial" w:cs="Arial"/>
        </w:rPr>
        <w:t>the</w:t>
      </w:r>
      <w:proofErr w:type="spellEnd"/>
      <w:r w:rsidRPr="00DA6965">
        <w:rPr>
          <w:rFonts w:ascii="Arial" w:hAnsi="Arial" w:cs="Arial"/>
        </w:rPr>
        <w:t xml:space="preserve"> </w:t>
      </w:r>
      <w:proofErr w:type="spellStart"/>
      <w:r w:rsidRPr="00DA6965">
        <w:rPr>
          <w:rFonts w:ascii="Arial" w:hAnsi="Arial" w:cs="Arial"/>
        </w:rPr>
        <w:t>name</w:t>
      </w:r>
      <w:proofErr w:type="spellEnd"/>
      <w:r w:rsidRPr="00DA6965">
        <w:rPr>
          <w:rFonts w:ascii="Arial" w:hAnsi="Arial" w:cs="Arial"/>
        </w:rPr>
        <w:t xml:space="preserve"> and </w:t>
      </w:r>
      <w:proofErr w:type="spellStart"/>
      <w:r w:rsidRPr="00DA6965">
        <w:rPr>
          <w:rFonts w:ascii="Arial" w:hAnsi="Arial" w:cs="Arial"/>
        </w:rPr>
        <w:t>date</w:t>
      </w:r>
      <w:proofErr w:type="spellEnd"/>
      <w:r w:rsidRPr="00DA6965">
        <w:rPr>
          <w:rFonts w:ascii="Arial" w:hAnsi="Arial" w:cs="Arial"/>
        </w:rPr>
        <w:t xml:space="preserve"> of </w:t>
      </w:r>
      <w:proofErr w:type="spellStart"/>
      <w:r w:rsidRPr="00DA6965">
        <w:rPr>
          <w:rFonts w:ascii="Arial" w:hAnsi="Arial" w:cs="Arial"/>
        </w:rPr>
        <w:t>birth</w:t>
      </w:r>
      <w:proofErr w:type="spellEnd"/>
      <w:r w:rsidRPr="00DA6965">
        <w:rPr>
          <w:rFonts w:ascii="Arial" w:hAnsi="Arial" w:cs="Arial"/>
        </w:rPr>
        <w:t xml:space="preserve"> of </w:t>
      </w:r>
      <w:proofErr w:type="spellStart"/>
      <w:r w:rsidRPr="00DA6965">
        <w:rPr>
          <w:rFonts w:ascii="Arial" w:hAnsi="Arial" w:cs="Arial"/>
        </w:rPr>
        <w:t>the</w:t>
      </w:r>
      <w:proofErr w:type="spellEnd"/>
      <w:r w:rsidRPr="00DA6965">
        <w:rPr>
          <w:rFonts w:ascii="Arial" w:hAnsi="Arial" w:cs="Arial"/>
        </w:rPr>
        <w:t xml:space="preserve"> </w:t>
      </w:r>
      <w:proofErr w:type="spellStart"/>
      <w:r w:rsidRPr="00DA6965">
        <w:rPr>
          <w:rFonts w:ascii="Arial" w:hAnsi="Arial" w:cs="Arial"/>
        </w:rPr>
        <w:t>insured</w:t>
      </w:r>
      <w:proofErr w:type="spellEnd"/>
      <w:r w:rsidRPr="00DA6965">
        <w:rPr>
          <w:rFonts w:ascii="Arial" w:hAnsi="Arial" w:cs="Arial"/>
        </w:rPr>
        <w:t xml:space="preserve"> must be </w:t>
      </w:r>
      <w:proofErr w:type="spellStart"/>
      <w:r w:rsidRPr="00DA6965">
        <w:rPr>
          <w:rFonts w:ascii="Arial" w:hAnsi="Arial" w:cs="Arial"/>
        </w:rPr>
        <w:t>provided</w:t>
      </w:r>
      <w:proofErr w:type="spellEnd"/>
      <w:r w:rsidRPr="00DA6965">
        <w:rPr>
          <w:rFonts w:ascii="Arial" w:hAnsi="Arial" w:cs="Arial"/>
        </w:rPr>
        <w:t xml:space="preserve"> </w:t>
      </w:r>
      <w:proofErr w:type="spellStart"/>
      <w:r w:rsidRPr="00DA6965">
        <w:rPr>
          <w:rFonts w:ascii="Arial" w:hAnsi="Arial" w:cs="Arial"/>
        </w:rPr>
        <w:t>for</w:t>
      </w:r>
      <w:proofErr w:type="spellEnd"/>
      <w:r w:rsidRPr="00DA6965">
        <w:rPr>
          <w:rFonts w:ascii="Arial" w:hAnsi="Arial" w:cs="Arial"/>
        </w:rPr>
        <w:t xml:space="preserve"> </w:t>
      </w:r>
      <w:proofErr w:type="spellStart"/>
      <w:r w:rsidRPr="00DA6965"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A6965">
        <w:rPr>
          <w:rFonts w:ascii="Arial" w:hAnsi="Arial" w:cs="Arial"/>
        </w:rPr>
        <w:t>purpose</w:t>
      </w:r>
      <w:proofErr w:type="spellEnd"/>
      <w:r w:rsidRPr="00DA6965">
        <w:rPr>
          <w:rFonts w:ascii="Arial" w:hAnsi="Arial" w:cs="Arial"/>
        </w:rPr>
        <w:t xml:space="preserve"> of </w:t>
      </w:r>
      <w:proofErr w:type="spellStart"/>
      <w:r w:rsidRPr="00DA6965">
        <w:rPr>
          <w:rFonts w:ascii="Arial" w:hAnsi="Arial" w:cs="Arial"/>
        </w:rPr>
        <w:t>identification</w:t>
      </w:r>
      <w:proofErr w:type="spellEnd"/>
      <w:r w:rsidRPr="00DA6965">
        <w:rPr>
          <w:rFonts w:ascii="Arial" w:hAnsi="Arial" w:cs="Arial"/>
        </w:rPr>
        <w:t>.</w:t>
      </w:r>
    </w:p>
    <w:p w14:paraId="750444E9" w14:textId="77777777" w:rsidR="000568A5" w:rsidRDefault="000568A5" w:rsidP="00DA6965">
      <w:pPr>
        <w:jc w:val="both"/>
        <w:rPr>
          <w:rFonts w:ascii="Arial" w:hAnsi="Arial" w:cs="Arial"/>
        </w:rPr>
      </w:pPr>
    </w:p>
    <w:p w14:paraId="3FD48D77" w14:textId="77777777" w:rsidR="009960B3" w:rsidRPr="009960B3" w:rsidRDefault="008377AF" w:rsidP="009960B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9960B3" w:rsidRPr="009960B3">
        <w:rPr>
          <w:rFonts w:ascii="Arial" w:hAnsi="Arial" w:cs="Arial"/>
          <w:b/>
        </w:rPr>
        <w:t>.</w:t>
      </w:r>
      <w:r w:rsidR="009960B3" w:rsidRPr="009960B3">
        <w:rPr>
          <w:rFonts w:ascii="Arial" w:hAnsi="Arial" w:cs="Arial"/>
          <w:b/>
        </w:rPr>
        <w:tab/>
        <w:t>Resolution of disputes</w:t>
      </w:r>
    </w:p>
    <w:p w14:paraId="5843DA95" w14:textId="77777777" w:rsidR="009960B3" w:rsidRPr="009960B3" w:rsidRDefault="009960B3" w:rsidP="009960B3">
      <w:pPr>
        <w:jc w:val="both"/>
        <w:rPr>
          <w:rFonts w:ascii="Arial" w:hAnsi="Arial" w:cs="Arial"/>
        </w:rPr>
      </w:pPr>
      <w:r w:rsidRPr="009960B3">
        <w:rPr>
          <w:rFonts w:ascii="Arial" w:hAnsi="Arial" w:cs="Arial"/>
        </w:rPr>
        <w:t>Please report any complaints concerning the insurer’s service to</w:t>
      </w:r>
      <w:r>
        <w:rPr>
          <w:rFonts w:ascii="Arial" w:hAnsi="Arial" w:cs="Arial"/>
        </w:rPr>
        <w:t xml:space="preserve"> </w:t>
      </w:r>
      <w:r w:rsidRPr="009960B3">
        <w:rPr>
          <w:rFonts w:ascii="Arial" w:hAnsi="Arial" w:cs="Arial"/>
        </w:rPr>
        <w:t>the insurer:</w:t>
      </w:r>
    </w:p>
    <w:p w14:paraId="3E25637D" w14:textId="77777777" w:rsidR="009960B3" w:rsidRPr="009960B3" w:rsidRDefault="009960B3" w:rsidP="009960B3">
      <w:pPr>
        <w:jc w:val="both"/>
        <w:rPr>
          <w:rFonts w:ascii="Arial" w:hAnsi="Arial" w:cs="Arial"/>
        </w:rPr>
      </w:pPr>
      <w:r w:rsidRPr="009960B3">
        <w:rPr>
          <w:rFonts w:ascii="Arial" w:hAnsi="Arial" w:cs="Arial"/>
        </w:rPr>
        <w:t>a) in writing or by telephone to:</w:t>
      </w:r>
    </w:p>
    <w:p w14:paraId="3B6698B0" w14:textId="77777777" w:rsidR="009960B3" w:rsidRPr="009960B3" w:rsidRDefault="009960B3" w:rsidP="009960B3">
      <w:pPr>
        <w:jc w:val="both"/>
        <w:rPr>
          <w:rFonts w:ascii="Arial" w:hAnsi="Arial" w:cs="Arial"/>
        </w:rPr>
      </w:pPr>
      <w:r w:rsidRPr="009960B3">
        <w:rPr>
          <w:rFonts w:ascii="Arial" w:hAnsi="Arial" w:cs="Arial"/>
        </w:rPr>
        <w:t>UNION Vienna Insurance Group Biztosító Zrt.</w:t>
      </w:r>
    </w:p>
    <w:p w14:paraId="69FC6F74" w14:textId="77777777" w:rsidR="009960B3" w:rsidRPr="009960B3" w:rsidRDefault="009960B3" w:rsidP="009960B3">
      <w:pPr>
        <w:jc w:val="both"/>
        <w:rPr>
          <w:rFonts w:ascii="Arial" w:hAnsi="Arial" w:cs="Arial"/>
        </w:rPr>
      </w:pPr>
      <w:r w:rsidRPr="009960B3">
        <w:rPr>
          <w:rFonts w:ascii="Arial" w:hAnsi="Arial" w:cs="Arial"/>
        </w:rPr>
        <w:t>(1461 Budapest, Pf.: 131., tel.: (+36-1) 486-4343)</w:t>
      </w:r>
    </w:p>
    <w:p w14:paraId="144C94FA" w14:textId="77777777" w:rsidR="009960B3" w:rsidRPr="009960B3" w:rsidRDefault="009960B3" w:rsidP="009960B3">
      <w:pPr>
        <w:jc w:val="both"/>
        <w:rPr>
          <w:rFonts w:ascii="Arial" w:hAnsi="Arial" w:cs="Arial"/>
        </w:rPr>
      </w:pPr>
      <w:r w:rsidRPr="009960B3">
        <w:rPr>
          <w:rFonts w:ascii="Arial" w:hAnsi="Arial" w:cs="Arial"/>
        </w:rPr>
        <w:t>b) or in person at the following address:</w:t>
      </w:r>
    </w:p>
    <w:p w14:paraId="58FBFA82" w14:textId="77777777" w:rsidR="009960B3" w:rsidRPr="009960B3" w:rsidRDefault="009960B3" w:rsidP="009960B3">
      <w:pPr>
        <w:jc w:val="both"/>
        <w:rPr>
          <w:rFonts w:ascii="Arial" w:hAnsi="Arial" w:cs="Arial"/>
        </w:rPr>
      </w:pPr>
      <w:r w:rsidRPr="009960B3">
        <w:rPr>
          <w:rFonts w:ascii="Arial" w:hAnsi="Arial" w:cs="Arial"/>
        </w:rPr>
        <w:t>UNION Vienna Insurance Group Biztosító Zrt.</w:t>
      </w:r>
    </w:p>
    <w:p w14:paraId="55C63633" w14:textId="77777777" w:rsidR="009960B3" w:rsidRPr="009960B3" w:rsidRDefault="009960B3" w:rsidP="009960B3">
      <w:pPr>
        <w:jc w:val="both"/>
        <w:rPr>
          <w:rFonts w:ascii="Arial" w:hAnsi="Arial" w:cs="Arial"/>
        </w:rPr>
      </w:pPr>
      <w:r w:rsidRPr="009960B3">
        <w:rPr>
          <w:rFonts w:ascii="Arial" w:hAnsi="Arial" w:cs="Arial"/>
        </w:rPr>
        <w:t>Central Customer Service Office (Budapest, Váci út 33.)</w:t>
      </w:r>
    </w:p>
    <w:p w14:paraId="301A2EBA" w14:textId="77777777" w:rsidR="009960B3" w:rsidRPr="009960B3" w:rsidRDefault="009960B3" w:rsidP="009960B3">
      <w:pPr>
        <w:jc w:val="both"/>
        <w:rPr>
          <w:rFonts w:ascii="Arial" w:hAnsi="Arial" w:cs="Arial"/>
        </w:rPr>
      </w:pPr>
      <w:r w:rsidRPr="009960B3">
        <w:rPr>
          <w:rFonts w:ascii="Arial" w:hAnsi="Arial" w:cs="Arial"/>
        </w:rPr>
        <w:t>The insurer’s supervisory authority is: National Bank of Hungary</w:t>
      </w:r>
      <w:r>
        <w:rPr>
          <w:rFonts w:ascii="Arial" w:hAnsi="Arial" w:cs="Arial"/>
        </w:rPr>
        <w:t xml:space="preserve"> </w:t>
      </w:r>
      <w:r w:rsidRPr="009960B3">
        <w:rPr>
          <w:rFonts w:ascii="Arial" w:hAnsi="Arial" w:cs="Arial"/>
        </w:rPr>
        <w:t>(1</w:t>
      </w:r>
      <w:r w:rsidR="004A0FDF">
        <w:rPr>
          <w:rFonts w:ascii="Arial" w:hAnsi="Arial" w:cs="Arial"/>
        </w:rPr>
        <w:t>013</w:t>
      </w:r>
      <w:r w:rsidRPr="009960B3">
        <w:rPr>
          <w:rFonts w:ascii="Arial" w:hAnsi="Arial" w:cs="Arial"/>
        </w:rPr>
        <w:t xml:space="preserve"> Budapest, </w:t>
      </w:r>
      <w:r w:rsidR="004A0FDF">
        <w:rPr>
          <w:rFonts w:ascii="Arial" w:hAnsi="Arial" w:cs="Arial"/>
        </w:rPr>
        <w:t>Krisztina krt. 55</w:t>
      </w:r>
      <w:r w:rsidRPr="009960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proofErr w:type="spellStart"/>
      <w:r w:rsidRPr="009960B3">
        <w:rPr>
          <w:rFonts w:ascii="Arial" w:hAnsi="Arial" w:cs="Arial"/>
        </w:rPr>
        <w:t>central</w:t>
      </w:r>
      <w:proofErr w:type="spellEnd"/>
      <w:r w:rsidRPr="009960B3">
        <w:rPr>
          <w:rFonts w:ascii="Arial" w:hAnsi="Arial" w:cs="Arial"/>
        </w:rPr>
        <w:t xml:space="preserve"> </w:t>
      </w:r>
      <w:proofErr w:type="spellStart"/>
      <w:r w:rsidRPr="009960B3">
        <w:rPr>
          <w:rFonts w:ascii="Arial" w:hAnsi="Arial" w:cs="Arial"/>
        </w:rPr>
        <w:t>phone</w:t>
      </w:r>
      <w:proofErr w:type="spellEnd"/>
      <w:r w:rsidRPr="009960B3">
        <w:rPr>
          <w:rFonts w:ascii="Arial" w:hAnsi="Arial" w:cs="Arial"/>
        </w:rPr>
        <w:t xml:space="preserve"> </w:t>
      </w:r>
      <w:proofErr w:type="spellStart"/>
      <w:r w:rsidRPr="009960B3">
        <w:rPr>
          <w:rFonts w:ascii="Arial" w:hAnsi="Arial" w:cs="Arial"/>
        </w:rPr>
        <w:t>number</w:t>
      </w:r>
      <w:proofErr w:type="spellEnd"/>
      <w:r w:rsidRPr="009960B3">
        <w:rPr>
          <w:rFonts w:ascii="Arial" w:hAnsi="Arial" w:cs="Arial"/>
        </w:rPr>
        <w:t>: (+36-1) 428-2600)</w:t>
      </w:r>
    </w:p>
    <w:p w14:paraId="777F5422" w14:textId="77777777" w:rsidR="009960B3" w:rsidRPr="009960B3" w:rsidRDefault="009960B3" w:rsidP="009960B3">
      <w:pPr>
        <w:jc w:val="both"/>
        <w:rPr>
          <w:rFonts w:ascii="Arial" w:hAnsi="Arial" w:cs="Arial"/>
        </w:rPr>
      </w:pPr>
      <w:r w:rsidRPr="009960B3">
        <w:rPr>
          <w:rFonts w:ascii="Arial" w:hAnsi="Arial" w:cs="Arial"/>
        </w:rPr>
        <w:t>In case the insured disagrees with the response to his/her</w:t>
      </w:r>
      <w:r>
        <w:rPr>
          <w:rFonts w:ascii="Arial" w:hAnsi="Arial" w:cs="Arial"/>
        </w:rPr>
        <w:t xml:space="preserve"> </w:t>
      </w:r>
      <w:r w:rsidRPr="009960B3">
        <w:rPr>
          <w:rFonts w:ascii="Arial" w:hAnsi="Arial" w:cs="Arial"/>
        </w:rPr>
        <w:t>complaint submitted to the insurer, the insured may</w:t>
      </w:r>
    </w:p>
    <w:p w14:paraId="6ACB8FE4" w14:textId="77777777" w:rsidR="009960B3" w:rsidRPr="009960B3" w:rsidRDefault="009960B3" w:rsidP="009960B3">
      <w:pPr>
        <w:jc w:val="both"/>
        <w:rPr>
          <w:rFonts w:ascii="Arial" w:hAnsi="Arial" w:cs="Arial"/>
        </w:rPr>
      </w:pPr>
      <w:r w:rsidRPr="009960B3">
        <w:rPr>
          <w:rFonts w:ascii="Arial" w:hAnsi="Arial" w:cs="Arial"/>
        </w:rPr>
        <w:t>a) contact the National Bank of Hungary (mailing address:</w:t>
      </w:r>
      <w:r>
        <w:rPr>
          <w:rFonts w:ascii="Arial" w:hAnsi="Arial" w:cs="Arial"/>
        </w:rPr>
        <w:t xml:space="preserve"> </w:t>
      </w:r>
      <w:r w:rsidRPr="009960B3">
        <w:rPr>
          <w:rFonts w:ascii="Arial" w:hAnsi="Arial" w:cs="Arial"/>
        </w:rPr>
        <w:t>National Bank of Hungary, 1534 Budapest BKKP Pf. 777;</w:t>
      </w:r>
      <w:r>
        <w:rPr>
          <w:rFonts w:ascii="Arial" w:hAnsi="Arial" w:cs="Arial"/>
        </w:rPr>
        <w:t xml:space="preserve"> </w:t>
      </w:r>
      <w:proofErr w:type="spellStart"/>
      <w:r w:rsidRPr="009960B3">
        <w:rPr>
          <w:rFonts w:ascii="Arial" w:hAnsi="Arial" w:cs="Arial"/>
        </w:rPr>
        <w:t>hotline</w:t>
      </w:r>
      <w:proofErr w:type="spellEnd"/>
      <w:r w:rsidRPr="009960B3">
        <w:rPr>
          <w:rFonts w:ascii="Arial" w:hAnsi="Arial" w:cs="Arial"/>
        </w:rPr>
        <w:t xml:space="preserve"> </w:t>
      </w:r>
      <w:proofErr w:type="spellStart"/>
      <w:r w:rsidRPr="009960B3">
        <w:rPr>
          <w:rFonts w:ascii="Arial" w:hAnsi="Arial" w:cs="Arial"/>
        </w:rPr>
        <w:t>subject</w:t>
      </w:r>
      <w:proofErr w:type="spellEnd"/>
      <w:r w:rsidRPr="009960B3">
        <w:rPr>
          <w:rFonts w:ascii="Arial" w:hAnsi="Arial" w:cs="Arial"/>
        </w:rPr>
        <w:t xml:space="preserve"> </w:t>
      </w:r>
      <w:proofErr w:type="spellStart"/>
      <w:r w:rsidRPr="009960B3">
        <w:rPr>
          <w:rFonts w:ascii="Arial" w:hAnsi="Arial" w:cs="Arial"/>
        </w:rPr>
        <w:t>to</w:t>
      </w:r>
      <w:proofErr w:type="spellEnd"/>
      <w:r w:rsidRPr="009960B3">
        <w:rPr>
          <w:rFonts w:ascii="Arial" w:hAnsi="Arial" w:cs="Arial"/>
        </w:rPr>
        <w:t xml:space="preserve"> local </w:t>
      </w:r>
      <w:proofErr w:type="spellStart"/>
      <w:r w:rsidRPr="009960B3">
        <w:rPr>
          <w:rFonts w:ascii="Arial" w:hAnsi="Arial" w:cs="Arial"/>
        </w:rPr>
        <w:t>rates</w:t>
      </w:r>
      <w:proofErr w:type="spellEnd"/>
      <w:r w:rsidRPr="009960B3">
        <w:rPr>
          <w:rFonts w:ascii="Arial" w:hAnsi="Arial" w:cs="Arial"/>
        </w:rPr>
        <w:t>: (+36-</w:t>
      </w:r>
      <w:r w:rsidR="004A0FDF">
        <w:rPr>
          <w:rFonts w:ascii="Arial" w:hAnsi="Arial" w:cs="Arial"/>
        </w:rPr>
        <w:t>8</w:t>
      </w:r>
      <w:r w:rsidRPr="009960B3">
        <w:rPr>
          <w:rFonts w:ascii="Arial" w:hAnsi="Arial" w:cs="Arial"/>
        </w:rPr>
        <w:t>0) 203-776; website:</w:t>
      </w:r>
      <w:r>
        <w:rPr>
          <w:rFonts w:ascii="Arial" w:hAnsi="Arial" w:cs="Arial"/>
        </w:rPr>
        <w:t xml:space="preserve"> </w:t>
      </w:r>
      <w:r w:rsidRPr="009960B3">
        <w:rPr>
          <w:rFonts w:ascii="Arial" w:hAnsi="Arial" w:cs="Arial"/>
        </w:rPr>
        <w:t>felugyelet.mnb.hu; e-mail: ugyfelszolgalat@mnb.hu) with</w:t>
      </w:r>
      <w:r>
        <w:rPr>
          <w:rFonts w:ascii="Arial" w:hAnsi="Arial" w:cs="Arial"/>
        </w:rPr>
        <w:t xml:space="preserve"> </w:t>
      </w:r>
      <w:r w:rsidRPr="009960B3">
        <w:rPr>
          <w:rFonts w:ascii="Arial" w:hAnsi="Arial" w:cs="Arial"/>
        </w:rPr>
        <w:t>complaints concerning inquiries into the violation of consumer</w:t>
      </w:r>
      <w:r>
        <w:rPr>
          <w:rFonts w:ascii="Arial" w:hAnsi="Arial" w:cs="Arial"/>
        </w:rPr>
        <w:t xml:space="preserve"> </w:t>
      </w:r>
      <w:r w:rsidRPr="009960B3">
        <w:rPr>
          <w:rFonts w:ascii="Arial" w:hAnsi="Arial" w:cs="Arial"/>
        </w:rPr>
        <w:t>protection provisions under Act CXXXIX of 2013 on the</w:t>
      </w:r>
      <w:r>
        <w:rPr>
          <w:rFonts w:ascii="Arial" w:hAnsi="Arial" w:cs="Arial"/>
        </w:rPr>
        <w:t xml:space="preserve"> </w:t>
      </w:r>
      <w:r w:rsidRPr="009960B3">
        <w:rPr>
          <w:rFonts w:ascii="Arial" w:hAnsi="Arial" w:cs="Arial"/>
        </w:rPr>
        <w:t>National Bank of Hungary;</w:t>
      </w:r>
    </w:p>
    <w:p w14:paraId="1E5BFB44" w14:textId="77777777" w:rsidR="009960B3" w:rsidRPr="009960B3" w:rsidRDefault="009960B3" w:rsidP="009960B3">
      <w:pPr>
        <w:jc w:val="both"/>
        <w:rPr>
          <w:rFonts w:ascii="Arial" w:hAnsi="Arial" w:cs="Arial"/>
        </w:rPr>
      </w:pPr>
      <w:r w:rsidRPr="009960B3">
        <w:rPr>
          <w:rFonts w:ascii="Arial" w:hAnsi="Arial" w:cs="Arial"/>
        </w:rPr>
        <w:t xml:space="preserve">b) </w:t>
      </w:r>
      <w:proofErr w:type="spellStart"/>
      <w:r w:rsidRPr="009960B3">
        <w:rPr>
          <w:rFonts w:ascii="Arial" w:hAnsi="Arial" w:cs="Arial"/>
        </w:rPr>
        <w:t>contact</w:t>
      </w:r>
      <w:proofErr w:type="spellEnd"/>
      <w:r w:rsidRPr="009960B3">
        <w:rPr>
          <w:rFonts w:ascii="Arial" w:hAnsi="Arial" w:cs="Arial"/>
        </w:rPr>
        <w:t xml:space="preserve"> </w:t>
      </w:r>
      <w:proofErr w:type="spellStart"/>
      <w:r w:rsidRPr="009960B3">
        <w:rPr>
          <w:rFonts w:ascii="Arial" w:hAnsi="Arial" w:cs="Arial"/>
        </w:rPr>
        <w:t>the</w:t>
      </w:r>
      <w:proofErr w:type="spellEnd"/>
      <w:r w:rsidRPr="009960B3">
        <w:rPr>
          <w:rFonts w:ascii="Arial" w:hAnsi="Arial" w:cs="Arial"/>
        </w:rPr>
        <w:t xml:space="preserve"> Financial </w:t>
      </w:r>
      <w:proofErr w:type="spellStart"/>
      <w:r w:rsidRPr="009960B3">
        <w:rPr>
          <w:rFonts w:ascii="Arial" w:hAnsi="Arial" w:cs="Arial"/>
        </w:rPr>
        <w:t>Arbitration</w:t>
      </w:r>
      <w:proofErr w:type="spellEnd"/>
      <w:r w:rsidRPr="009960B3">
        <w:rPr>
          <w:rFonts w:ascii="Arial" w:hAnsi="Arial" w:cs="Arial"/>
        </w:rPr>
        <w:t xml:space="preserve"> </w:t>
      </w:r>
      <w:proofErr w:type="spellStart"/>
      <w:r w:rsidRPr="009960B3">
        <w:rPr>
          <w:rFonts w:ascii="Arial" w:hAnsi="Arial" w:cs="Arial"/>
        </w:rPr>
        <w:t>Board</w:t>
      </w:r>
      <w:proofErr w:type="spellEnd"/>
      <w:r w:rsidRPr="009960B3">
        <w:rPr>
          <w:rFonts w:ascii="Arial" w:hAnsi="Arial" w:cs="Arial"/>
        </w:rPr>
        <w:t xml:space="preserve"> (mailing </w:t>
      </w:r>
      <w:proofErr w:type="spellStart"/>
      <w:r w:rsidRPr="009960B3">
        <w:rPr>
          <w:rFonts w:ascii="Arial" w:hAnsi="Arial" w:cs="Arial"/>
        </w:rPr>
        <w:t>address</w:t>
      </w:r>
      <w:proofErr w:type="spellEnd"/>
      <w:r w:rsidRPr="009960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9960B3">
        <w:rPr>
          <w:rFonts w:ascii="Arial" w:hAnsi="Arial" w:cs="Arial"/>
        </w:rPr>
        <w:t>H-1</w:t>
      </w:r>
      <w:r w:rsidR="004A0FDF">
        <w:rPr>
          <w:rFonts w:ascii="Arial" w:hAnsi="Arial" w:cs="Arial"/>
        </w:rPr>
        <w:t>300</w:t>
      </w:r>
      <w:r w:rsidRPr="009960B3">
        <w:rPr>
          <w:rFonts w:ascii="Arial" w:hAnsi="Arial" w:cs="Arial"/>
        </w:rPr>
        <w:t xml:space="preserve"> Budapest BKKP Pf. 172; </w:t>
      </w:r>
      <w:proofErr w:type="spellStart"/>
      <w:r w:rsidRPr="009960B3">
        <w:rPr>
          <w:rFonts w:ascii="Arial" w:hAnsi="Arial" w:cs="Arial"/>
        </w:rPr>
        <w:t>telephone</w:t>
      </w:r>
      <w:proofErr w:type="spellEnd"/>
      <w:r w:rsidRPr="009960B3">
        <w:rPr>
          <w:rFonts w:ascii="Arial" w:hAnsi="Arial" w:cs="Arial"/>
        </w:rPr>
        <w:t>: +36-</w:t>
      </w:r>
      <w:r w:rsidR="00A67C56">
        <w:rPr>
          <w:rFonts w:ascii="Arial" w:hAnsi="Arial" w:cs="Arial"/>
        </w:rPr>
        <w:t>80-203</w:t>
      </w:r>
      <w:r w:rsidRPr="009960B3">
        <w:rPr>
          <w:rFonts w:ascii="Arial" w:hAnsi="Arial" w:cs="Arial"/>
        </w:rPr>
        <w:t>-</w:t>
      </w:r>
      <w:r w:rsidR="00A67C56">
        <w:rPr>
          <w:rFonts w:ascii="Arial" w:hAnsi="Arial" w:cs="Arial"/>
        </w:rPr>
        <w:t>776</w:t>
      </w:r>
      <w:r w:rsidRPr="009960B3">
        <w:rPr>
          <w:rFonts w:ascii="Arial" w:hAnsi="Arial" w:cs="Arial"/>
        </w:rPr>
        <w:t xml:space="preserve">; e-mail: pbt@mnb.hu) </w:t>
      </w:r>
      <w:proofErr w:type="spellStart"/>
      <w:r w:rsidRPr="009960B3">
        <w:rPr>
          <w:rFonts w:ascii="Arial" w:hAnsi="Arial" w:cs="Arial"/>
        </w:rPr>
        <w:t>or</w:t>
      </w:r>
      <w:proofErr w:type="spellEnd"/>
      <w:r w:rsidRPr="009960B3">
        <w:rPr>
          <w:rFonts w:ascii="Arial" w:hAnsi="Arial" w:cs="Arial"/>
        </w:rPr>
        <w:t xml:space="preserve"> a </w:t>
      </w:r>
      <w:proofErr w:type="spellStart"/>
      <w:r w:rsidRPr="009960B3">
        <w:rPr>
          <w:rFonts w:ascii="Arial" w:hAnsi="Arial" w:cs="Arial"/>
        </w:rPr>
        <w:t>court</w:t>
      </w:r>
      <w:proofErr w:type="spellEnd"/>
      <w:r w:rsidRPr="009960B3">
        <w:rPr>
          <w:rFonts w:ascii="Arial" w:hAnsi="Arial" w:cs="Arial"/>
        </w:rPr>
        <w:t xml:space="preserve"> of law according to the</w:t>
      </w:r>
      <w:r>
        <w:rPr>
          <w:rFonts w:ascii="Arial" w:hAnsi="Arial" w:cs="Arial"/>
        </w:rPr>
        <w:t xml:space="preserve"> </w:t>
      </w:r>
      <w:r w:rsidRPr="009960B3">
        <w:rPr>
          <w:rFonts w:ascii="Arial" w:hAnsi="Arial" w:cs="Arial"/>
        </w:rPr>
        <w:t>rules of civil procedure with complaints concerning the</w:t>
      </w:r>
      <w:r>
        <w:rPr>
          <w:rFonts w:ascii="Arial" w:hAnsi="Arial" w:cs="Arial"/>
        </w:rPr>
        <w:t xml:space="preserve"> </w:t>
      </w:r>
      <w:r w:rsidRPr="009960B3">
        <w:rPr>
          <w:rFonts w:ascii="Arial" w:hAnsi="Arial" w:cs="Arial"/>
        </w:rPr>
        <w:t>issuance, validity, legal effects and termination of the policy as</w:t>
      </w:r>
      <w:r>
        <w:rPr>
          <w:rFonts w:ascii="Arial" w:hAnsi="Arial" w:cs="Arial"/>
        </w:rPr>
        <w:t xml:space="preserve"> </w:t>
      </w:r>
      <w:r w:rsidRPr="009960B3">
        <w:rPr>
          <w:rFonts w:ascii="Arial" w:hAnsi="Arial" w:cs="Arial"/>
        </w:rPr>
        <w:t>well as breaches of contract and their legal effects.</w:t>
      </w:r>
    </w:p>
    <w:p w14:paraId="49C326A9" w14:textId="77777777" w:rsidR="009960B3" w:rsidRDefault="009960B3" w:rsidP="009960B3">
      <w:pPr>
        <w:jc w:val="both"/>
        <w:rPr>
          <w:rFonts w:ascii="Arial" w:hAnsi="Arial" w:cs="Arial"/>
        </w:rPr>
      </w:pPr>
      <w:r w:rsidRPr="009960B3">
        <w:rPr>
          <w:rFonts w:ascii="Arial" w:hAnsi="Arial" w:cs="Arial"/>
        </w:rPr>
        <w:t>Claims arising from or in relation to the insurance contract may</w:t>
      </w:r>
      <w:r>
        <w:rPr>
          <w:rFonts w:ascii="Arial" w:hAnsi="Arial" w:cs="Arial"/>
        </w:rPr>
        <w:t xml:space="preserve"> </w:t>
      </w:r>
      <w:r w:rsidRPr="009960B3">
        <w:rPr>
          <w:rFonts w:ascii="Arial" w:hAnsi="Arial" w:cs="Arial"/>
        </w:rPr>
        <w:t>also be enforced directly through judicial avenues. The resolution</w:t>
      </w:r>
      <w:r>
        <w:rPr>
          <w:rFonts w:ascii="Arial" w:hAnsi="Arial" w:cs="Arial"/>
        </w:rPr>
        <w:t xml:space="preserve"> </w:t>
      </w:r>
      <w:r w:rsidRPr="009960B3">
        <w:rPr>
          <w:rFonts w:ascii="Arial" w:hAnsi="Arial" w:cs="Arial"/>
        </w:rPr>
        <w:t>of complaints does not substitute litigation.</w:t>
      </w:r>
    </w:p>
    <w:p w14:paraId="5EAEFBC2" w14:textId="77777777" w:rsidR="000B759C" w:rsidRDefault="000B759C" w:rsidP="009960B3">
      <w:pPr>
        <w:jc w:val="both"/>
        <w:rPr>
          <w:rFonts w:ascii="Arial" w:hAnsi="Arial" w:cs="Arial"/>
        </w:rPr>
      </w:pPr>
    </w:p>
    <w:p w14:paraId="79FD1D8F" w14:textId="34407B1B" w:rsidR="00747592" w:rsidRDefault="000B759C" w:rsidP="009960B3">
      <w:pPr>
        <w:jc w:val="both"/>
        <w:rPr>
          <w:rFonts w:ascii="Arial" w:hAnsi="Arial" w:cs="Arial"/>
        </w:rPr>
      </w:pPr>
      <w:proofErr w:type="spellStart"/>
      <w:r w:rsidRPr="000B759C">
        <w:rPr>
          <w:rFonts w:ascii="Arial" w:hAnsi="Arial" w:cs="Arial"/>
        </w:rPr>
        <w:t>Effective</w:t>
      </w:r>
      <w:proofErr w:type="spellEnd"/>
      <w:r w:rsidRPr="000B759C">
        <w:rPr>
          <w:rFonts w:ascii="Arial" w:hAnsi="Arial" w:cs="Arial"/>
        </w:rPr>
        <w:t xml:space="preserve"> </w:t>
      </w:r>
      <w:proofErr w:type="spellStart"/>
      <w:r w:rsidRPr="000B759C">
        <w:rPr>
          <w:rFonts w:ascii="Arial" w:hAnsi="Arial" w:cs="Arial"/>
        </w:rPr>
        <w:t>from</w:t>
      </w:r>
      <w:proofErr w:type="spellEnd"/>
      <w:r w:rsidRPr="000B759C">
        <w:rPr>
          <w:rFonts w:ascii="Arial" w:hAnsi="Arial" w:cs="Arial"/>
        </w:rPr>
        <w:t xml:space="preserve">: </w:t>
      </w:r>
      <w:r w:rsidR="00046606">
        <w:rPr>
          <w:rFonts w:ascii="Arial" w:hAnsi="Arial" w:cs="Arial"/>
        </w:rPr>
        <w:t xml:space="preserve">1 </w:t>
      </w:r>
      <w:r w:rsidR="002955FD">
        <w:rPr>
          <w:rFonts w:ascii="Arial" w:hAnsi="Arial" w:cs="Arial"/>
        </w:rPr>
        <w:t>February</w:t>
      </w:r>
      <w:bookmarkStart w:id="0" w:name="_GoBack"/>
      <w:bookmarkEnd w:id="0"/>
      <w:r w:rsidRPr="000B759C">
        <w:rPr>
          <w:rFonts w:ascii="Arial" w:hAnsi="Arial" w:cs="Arial"/>
        </w:rPr>
        <w:t>, 20</w:t>
      </w:r>
      <w:r>
        <w:rPr>
          <w:rFonts w:ascii="Arial" w:hAnsi="Arial" w:cs="Arial"/>
        </w:rPr>
        <w:t>2</w:t>
      </w:r>
      <w:r w:rsidR="00046606">
        <w:rPr>
          <w:rFonts w:ascii="Arial" w:hAnsi="Arial" w:cs="Arial"/>
        </w:rPr>
        <w:t>4</w:t>
      </w:r>
    </w:p>
    <w:p w14:paraId="7E640037" w14:textId="77777777" w:rsidR="00747592" w:rsidRDefault="00747592" w:rsidP="009960B3">
      <w:pPr>
        <w:jc w:val="both"/>
        <w:rPr>
          <w:rFonts w:ascii="Arial" w:hAnsi="Arial" w:cs="Arial"/>
        </w:rPr>
      </w:pPr>
    </w:p>
    <w:p w14:paraId="5D693531" w14:textId="77777777" w:rsidR="00747592" w:rsidRPr="00747592" w:rsidRDefault="00747592" w:rsidP="009960B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7592">
        <w:rPr>
          <w:rFonts w:ascii="Arial" w:hAnsi="Arial" w:cs="Arial"/>
          <w:b/>
        </w:rPr>
        <w:t>UNION Vienna Insurance Group Biztosító Zrt.</w:t>
      </w:r>
    </w:p>
    <w:p w14:paraId="282A7258" w14:textId="77777777" w:rsidR="00DA6965" w:rsidRPr="00A46570" w:rsidRDefault="00DA6965" w:rsidP="00720A75">
      <w:pPr>
        <w:jc w:val="both"/>
        <w:rPr>
          <w:rFonts w:ascii="Arial" w:hAnsi="Arial" w:cs="Arial"/>
        </w:rPr>
      </w:pPr>
    </w:p>
    <w:sectPr w:rsidR="00DA6965" w:rsidRPr="00A46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M-Bold">
    <w:altName w:val="Times New Roman"/>
    <w:panose1 w:val="00000000000000000000"/>
    <w:charset w:val="00"/>
    <w:family w:val="roman"/>
    <w:notTrueType/>
    <w:pitch w:val="default"/>
  </w:font>
  <w:font w:name="TradeGothicM-BoldTw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307"/>
    <w:multiLevelType w:val="hybridMultilevel"/>
    <w:tmpl w:val="9E049046"/>
    <w:lvl w:ilvl="0" w:tplc="0992916E">
      <w:start w:val="5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279287A"/>
    <w:multiLevelType w:val="hybridMultilevel"/>
    <w:tmpl w:val="12DAA3A6"/>
    <w:lvl w:ilvl="0" w:tplc="F7A29F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2428D"/>
    <w:multiLevelType w:val="hybridMultilevel"/>
    <w:tmpl w:val="89CAB57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669B0C">
      <w:numFmt w:val="bullet"/>
      <w:lvlText w:val="–"/>
      <w:lvlJc w:val="left"/>
      <w:pPr>
        <w:ind w:left="1845" w:hanging="765"/>
      </w:pPr>
      <w:rPr>
        <w:rFonts w:ascii="Arial" w:eastAsiaTheme="minorHAnsi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20B33"/>
    <w:multiLevelType w:val="hybridMultilevel"/>
    <w:tmpl w:val="ADD66D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A2D84"/>
    <w:multiLevelType w:val="hybridMultilevel"/>
    <w:tmpl w:val="D8ACDBA4"/>
    <w:lvl w:ilvl="0" w:tplc="F7A29F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718A5"/>
    <w:multiLevelType w:val="hybridMultilevel"/>
    <w:tmpl w:val="DE68ECC8"/>
    <w:lvl w:ilvl="0" w:tplc="C41E3306">
      <w:start w:val="3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48"/>
    <w:rsid w:val="00005042"/>
    <w:rsid w:val="00046606"/>
    <w:rsid w:val="000568A5"/>
    <w:rsid w:val="00063225"/>
    <w:rsid w:val="00080504"/>
    <w:rsid w:val="00080EB0"/>
    <w:rsid w:val="000B759C"/>
    <w:rsid w:val="000E3588"/>
    <w:rsid w:val="001233CA"/>
    <w:rsid w:val="00167215"/>
    <w:rsid w:val="001727DB"/>
    <w:rsid w:val="001E4487"/>
    <w:rsid w:val="00294FF0"/>
    <w:rsid w:val="002955FD"/>
    <w:rsid w:val="002F7872"/>
    <w:rsid w:val="00376B57"/>
    <w:rsid w:val="003B5C2F"/>
    <w:rsid w:val="003E2CE9"/>
    <w:rsid w:val="00471C41"/>
    <w:rsid w:val="004A0FDF"/>
    <w:rsid w:val="004A7FC4"/>
    <w:rsid w:val="004F3391"/>
    <w:rsid w:val="00501DE4"/>
    <w:rsid w:val="005C6AE7"/>
    <w:rsid w:val="005D33AD"/>
    <w:rsid w:val="005D5947"/>
    <w:rsid w:val="00694D1A"/>
    <w:rsid w:val="006E1D70"/>
    <w:rsid w:val="006F0D3B"/>
    <w:rsid w:val="00720A75"/>
    <w:rsid w:val="007329CF"/>
    <w:rsid w:val="00747592"/>
    <w:rsid w:val="008149F8"/>
    <w:rsid w:val="00826F66"/>
    <w:rsid w:val="008377AF"/>
    <w:rsid w:val="008A46F4"/>
    <w:rsid w:val="009960B3"/>
    <w:rsid w:val="00A15CCB"/>
    <w:rsid w:val="00A2496F"/>
    <w:rsid w:val="00A33853"/>
    <w:rsid w:val="00A45199"/>
    <w:rsid w:val="00A46570"/>
    <w:rsid w:val="00A67C56"/>
    <w:rsid w:val="00AD37C6"/>
    <w:rsid w:val="00AE590C"/>
    <w:rsid w:val="00B1581E"/>
    <w:rsid w:val="00B325A2"/>
    <w:rsid w:val="00B412B3"/>
    <w:rsid w:val="00B73489"/>
    <w:rsid w:val="00B74439"/>
    <w:rsid w:val="00B86082"/>
    <w:rsid w:val="00BE1A48"/>
    <w:rsid w:val="00C40F5B"/>
    <w:rsid w:val="00C45CB6"/>
    <w:rsid w:val="00CE4141"/>
    <w:rsid w:val="00CF2358"/>
    <w:rsid w:val="00CF4975"/>
    <w:rsid w:val="00D10F63"/>
    <w:rsid w:val="00D73DDA"/>
    <w:rsid w:val="00D85C95"/>
    <w:rsid w:val="00D87962"/>
    <w:rsid w:val="00D95418"/>
    <w:rsid w:val="00DA6965"/>
    <w:rsid w:val="00DE4E76"/>
    <w:rsid w:val="00E570D0"/>
    <w:rsid w:val="00E94778"/>
    <w:rsid w:val="00EA585F"/>
    <w:rsid w:val="00EE3A70"/>
    <w:rsid w:val="00EF7EE7"/>
    <w:rsid w:val="00F1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64FB"/>
  <w15:docId w15:val="{65FCF6AD-14A0-4F12-A951-6343DC24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01">
    <w:name w:val="fontstyle01"/>
    <w:basedOn w:val="Bekezdsalapbettpusa"/>
    <w:rsid w:val="00A45199"/>
    <w:rPr>
      <w:rFonts w:ascii="TradeGothicM-Bold" w:hAnsi="TradeGothicM-Bold" w:hint="default"/>
      <w:b/>
      <w:bCs/>
      <w:i w:val="0"/>
      <w:iCs w:val="0"/>
      <w:color w:val="006BB6"/>
      <w:sz w:val="32"/>
      <w:szCs w:val="32"/>
    </w:rPr>
  </w:style>
  <w:style w:type="character" w:customStyle="1" w:styleId="fontstyle21">
    <w:name w:val="fontstyle21"/>
    <w:basedOn w:val="Bekezdsalapbettpusa"/>
    <w:rsid w:val="00A45199"/>
    <w:rPr>
      <w:rFonts w:ascii="TradeGothicM-BoldTwo" w:hAnsi="TradeGothicM-BoldTwo" w:hint="default"/>
      <w:b/>
      <w:bCs/>
      <w:i w:val="0"/>
      <w:iCs w:val="0"/>
      <w:color w:val="006BB6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41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E3588"/>
    <w:pPr>
      <w:ind w:left="720"/>
      <w:contextualSpacing/>
    </w:pPr>
  </w:style>
  <w:style w:type="table" w:customStyle="1" w:styleId="Union">
    <w:name w:val="Union"/>
    <w:basedOn w:val="Profitblzat"/>
    <w:uiPriority w:val="99"/>
    <w:rsid w:val="00CE4141"/>
    <w:pPr>
      <w:spacing w:after="0" w:line="240" w:lineRule="auto"/>
    </w:pPr>
    <w:rPr>
      <w:rFonts w:eastAsiaTheme="minorEastAsia"/>
      <w:color w:val="FFFFFF" w:themeColor="background1"/>
      <w:sz w:val="20"/>
      <w:szCs w:val="20"/>
      <w:lang w:eastAsia="hu-HU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D9D9D9" w:themeColor="background1" w:themeShade="D9"/>
        <w:insideV w:val="single" w:sz="12" w:space="0" w:color="D9D9D9" w:themeColor="background1" w:themeShade="D9"/>
      </w:tblBorders>
    </w:tblPr>
    <w:tcPr>
      <w:shd w:val="clear" w:color="auto" w:fill="FF3737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itblzat">
    <w:name w:val="Table Professional"/>
    <w:basedOn w:val="Normltblzat"/>
    <w:uiPriority w:val="99"/>
    <w:semiHidden/>
    <w:unhideWhenUsed/>
    <w:rsid w:val="00CE41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1022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UNION Vienna Insurance Group Biztosító Zrt.</Company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Czapárik Éva</dc:creator>
  <cp:lastModifiedBy>Szuchyné Szögedi Andrea</cp:lastModifiedBy>
  <cp:revision>3</cp:revision>
  <cp:lastPrinted>2024-01-29T13:05:00Z</cp:lastPrinted>
  <dcterms:created xsi:type="dcterms:W3CDTF">2024-02-07T11:40:00Z</dcterms:created>
  <dcterms:modified xsi:type="dcterms:W3CDTF">2024-02-07T11:44:00Z</dcterms:modified>
</cp:coreProperties>
</file>